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24" w:rsidRDefault="00771924" w:rsidP="00771924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附件：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center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>中国建设工程造价管理协会关于交纳2018年度会费等事宜的通知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center"/>
        <w:rPr>
          <w:rFonts w:ascii="宋体" w:hAnsi="宋体" w:cs="宋体"/>
          <w:kern w:val="0"/>
          <w:sz w:val="32"/>
          <w:szCs w:val="32"/>
        </w:rPr>
      </w:pPr>
      <w:proofErr w:type="gramStart"/>
      <w:r w:rsidRPr="007C507A">
        <w:rPr>
          <w:rFonts w:ascii="宋体" w:hAnsi="宋体" w:cs="宋体"/>
          <w:kern w:val="0"/>
          <w:sz w:val="32"/>
          <w:szCs w:val="32"/>
        </w:rPr>
        <w:t>中价协〔2018〕</w:t>
      </w:r>
      <w:proofErr w:type="gramEnd"/>
      <w:r w:rsidRPr="007C507A">
        <w:rPr>
          <w:rFonts w:ascii="宋体" w:hAnsi="宋体" w:cs="宋体"/>
          <w:kern w:val="0"/>
          <w:sz w:val="32"/>
          <w:szCs w:val="32"/>
        </w:rPr>
        <w:t>18号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>各省、自治区、直辖市造价管理协会及</w:t>
      </w:r>
      <w:proofErr w:type="gramStart"/>
      <w:r w:rsidRPr="007C507A">
        <w:rPr>
          <w:rFonts w:ascii="宋体" w:hAnsi="宋体" w:cs="宋体"/>
          <w:kern w:val="0"/>
          <w:sz w:val="32"/>
          <w:szCs w:val="32"/>
        </w:rPr>
        <w:t>中价协各</w:t>
      </w:r>
      <w:proofErr w:type="gramEnd"/>
      <w:r w:rsidRPr="007C507A">
        <w:rPr>
          <w:rFonts w:ascii="宋体" w:hAnsi="宋体" w:cs="宋体"/>
          <w:kern w:val="0"/>
          <w:sz w:val="32"/>
          <w:szCs w:val="32"/>
        </w:rPr>
        <w:t>专业委员会：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为加强中国建设工程造价管理协会（以下简称中价协）会员服务和管理，根据《中国建设工程造价管理协会单位会员管理办法》、《中国建设工程造价管理协会个人会员管理办法》及《中国建设工程造价管理协会会费管理办法》（以下简称“会员及会费管理办法”）等文件规定，现将2018年度交纳会费、申请入会及会员服务等事宜通知如下：</w:t>
      </w:r>
    </w:p>
    <w:p w:rsidR="00771924" w:rsidRDefault="00771924" w:rsidP="00771924">
      <w:pPr>
        <w:widowControl/>
        <w:spacing w:before="100" w:beforeAutospacing="1" w:after="100" w:afterAutospacing="1" w:line="560" w:lineRule="exact"/>
        <w:ind w:firstLine="630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>一、总体工作要求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ind w:firstLine="630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>（一）各省、自治区、直辖市造价管理协会及</w:t>
      </w:r>
      <w:proofErr w:type="gramStart"/>
      <w:r w:rsidRPr="007C507A">
        <w:rPr>
          <w:rFonts w:ascii="宋体" w:hAnsi="宋体" w:cs="宋体"/>
          <w:kern w:val="0"/>
          <w:sz w:val="32"/>
          <w:szCs w:val="32"/>
        </w:rPr>
        <w:t>中价协各</w:t>
      </w:r>
      <w:proofErr w:type="gramEnd"/>
      <w:r w:rsidRPr="007C507A">
        <w:rPr>
          <w:rFonts w:ascii="宋体" w:hAnsi="宋体" w:cs="宋体"/>
          <w:kern w:val="0"/>
          <w:sz w:val="32"/>
          <w:szCs w:val="32"/>
        </w:rPr>
        <w:t>专业委员会（以下简称各省级协会）应认真学习贯彻《关于进一步规范行业协会商会收费管理的意见》（</w:t>
      </w:r>
      <w:proofErr w:type="gramStart"/>
      <w:r w:rsidRPr="007C507A">
        <w:rPr>
          <w:rFonts w:ascii="宋体" w:hAnsi="宋体" w:cs="宋体"/>
          <w:kern w:val="0"/>
          <w:sz w:val="32"/>
          <w:szCs w:val="32"/>
        </w:rPr>
        <w:t>发改经</w:t>
      </w:r>
      <w:proofErr w:type="gramEnd"/>
      <w:r w:rsidRPr="007C507A">
        <w:rPr>
          <w:rFonts w:ascii="宋体" w:hAnsi="宋体" w:cs="宋体"/>
          <w:kern w:val="0"/>
          <w:sz w:val="32"/>
          <w:szCs w:val="32"/>
        </w:rPr>
        <w:t>体〔2017〕1999号）等国家有关部门的文件精神，以及中</w:t>
      </w:r>
      <w:proofErr w:type="gramStart"/>
      <w:r w:rsidRPr="007C507A">
        <w:rPr>
          <w:rFonts w:ascii="宋体" w:hAnsi="宋体" w:cs="宋体"/>
          <w:kern w:val="0"/>
          <w:sz w:val="32"/>
          <w:szCs w:val="32"/>
        </w:rPr>
        <w:t>价协最新</w:t>
      </w:r>
      <w:proofErr w:type="gramEnd"/>
      <w:r w:rsidRPr="007C507A">
        <w:rPr>
          <w:rFonts w:ascii="宋体" w:hAnsi="宋体" w:cs="宋体"/>
          <w:kern w:val="0"/>
          <w:sz w:val="32"/>
          <w:szCs w:val="32"/>
        </w:rPr>
        <w:t>发布的“会员及会费管理办法”要求，切实做好宣传贯彻工作， 减轻企业负担，提升会员服务水平。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（二）各省级协会应高度重视会员服务、发展和会费收取等工作，建立工作制度，落实专人负责，加强与</w:t>
      </w:r>
      <w:proofErr w:type="gramStart"/>
      <w:r w:rsidRPr="007C507A">
        <w:rPr>
          <w:rFonts w:ascii="宋体" w:hAnsi="宋体" w:cs="宋体"/>
          <w:kern w:val="0"/>
          <w:sz w:val="32"/>
          <w:szCs w:val="32"/>
        </w:rPr>
        <w:t>中价协的</w:t>
      </w:r>
      <w:proofErr w:type="gramEnd"/>
      <w:r w:rsidRPr="007C507A">
        <w:rPr>
          <w:rFonts w:ascii="宋体" w:hAnsi="宋体" w:cs="宋体"/>
          <w:kern w:val="0"/>
          <w:sz w:val="32"/>
          <w:szCs w:val="32"/>
        </w:rPr>
        <w:lastRenderedPageBreak/>
        <w:t>协作沟通，形成合力，提高入会率，</w:t>
      </w:r>
      <w:proofErr w:type="gramStart"/>
      <w:r w:rsidRPr="007C507A">
        <w:rPr>
          <w:rFonts w:ascii="宋体" w:hAnsi="宋体" w:cs="宋体"/>
          <w:kern w:val="0"/>
          <w:sz w:val="32"/>
          <w:szCs w:val="32"/>
        </w:rPr>
        <w:t>中价协也</w:t>
      </w:r>
      <w:proofErr w:type="gramEnd"/>
      <w:r w:rsidRPr="007C507A">
        <w:rPr>
          <w:rFonts w:ascii="宋体" w:hAnsi="宋体" w:cs="宋体"/>
          <w:kern w:val="0"/>
          <w:sz w:val="32"/>
          <w:szCs w:val="32"/>
        </w:rPr>
        <w:t>将为各省级协会提供全方位的支持，共同创建会员发展工作的新局面。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（三）各省级协会应继续加大个人会员的发展力度，全面按照《中国建设工程造价管理协会个人会员管理办法》内容和要求开展个人会员服务和管理工作，为个人会员免费参加网络教育和参加各项活动提供便利。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二、交纳会费的范围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（一）已入会的单位会员及个人会员。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（二）拟入会的工程造价咨询企业及从业人员，或与工程造价有关的其他企事业单位及个人。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三、办理程序及要求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（一）已入会的会员请于2018年7月31日前按照“会员及会费管理办法”的规定向其所属的各省级协会或</w:t>
      </w:r>
      <w:proofErr w:type="gramStart"/>
      <w:r w:rsidRPr="007C507A">
        <w:rPr>
          <w:rFonts w:ascii="宋体" w:hAnsi="宋体" w:cs="宋体"/>
          <w:kern w:val="0"/>
          <w:sz w:val="32"/>
          <w:szCs w:val="32"/>
        </w:rPr>
        <w:t>中价协交纳</w:t>
      </w:r>
      <w:proofErr w:type="gramEnd"/>
      <w:r w:rsidRPr="007C507A">
        <w:rPr>
          <w:rFonts w:ascii="宋体" w:hAnsi="宋体" w:cs="宋体"/>
          <w:kern w:val="0"/>
          <w:sz w:val="32"/>
          <w:szCs w:val="32"/>
        </w:rPr>
        <w:t>会费。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（二）新入会的会员需登陆中</w:t>
      </w:r>
      <w:proofErr w:type="gramStart"/>
      <w:r w:rsidRPr="007C507A">
        <w:rPr>
          <w:rFonts w:ascii="宋体" w:hAnsi="宋体" w:cs="宋体"/>
          <w:kern w:val="0"/>
          <w:sz w:val="32"/>
          <w:szCs w:val="32"/>
        </w:rPr>
        <w:t>价协会</w:t>
      </w:r>
      <w:proofErr w:type="gramEnd"/>
      <w:r w:rsidRPr="007C507A">
        <w:rPr>
          <w:rFonts w:ascii="宋体" w:hAnsi="宋体" w:cs="宋体"/>
          <w:kern w:val="0"/>
          <w:sz w:val="32"/>
          <w:szCs w:val="32"/>
        </w:rPr>
        <w:t>员服务系统（网址：</w:t>
      </w:r>
      <w:hyperlink r:id="rId6" w:history="1">
        <w:r w:rsidRPr="007C507A">
          <w:rPr>
            <w:rFonts w:ascii="宋体" w:hAnsi="宋体" w:cs="宋体"/>
            <w:kern w:val="0"/>
            <w:sz w:val="32"/>
            <w:szCs w:val="32"/>
          </w:rPr>
          <w:t>www.ceca.org.cn</w:t>
        </w:r>
      </w:hyperlink>
      <w:r w:rsidRPr="007C507A">
        <w:rPr>
          <w:rFonts w:ascii="宋体" w:hAnsi="宋体" w:cs="宋体"/>
          <w:kern w:val="0"/>
          <w:sz w:val="32"/>
          <w:szCs w:val="32"/>
        </w:rPr>
        <w:t>）在线提交入会申请，由各省级协会或</w:t>
      </w:r>
      <w:proofErr w:type="gramStart"/>
      <w:r w:rsidRPr="007C507A">
        <w:rPr>
          <w:rFonts w:ascii="宋体" w:hAnsi="宋体" w:cs="宋体"/>
          <w:kern w:val="0"/>
          <w:sz w:val="32"/>
          <w:szCs w:val="32"/>
        </w:rPr>
        <w:t>中价协确认</w:t>
      </w:r>
      <w:proofErr w:type="gramEnd"/>
      <w:r w:rsidRPr="007C507A">
        <w:rPr>
          <w:rFonts w:ascii="宋体" w:hAnsi="宋体" w:cs="宋体"/>
          <w:kern w:val="0"/>
          <w:sz w:val="32"/>
          <w:szCs w:val="32"/>
        </w:rPr>
        <w:t>后，按“会员及会费管理办法”的规定交纳会费。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（三）会员交纳会费可选择登陆会员服务系统在线交费或银行汇款（账户信息附后），交费完成后请在会员服务系统中完成交费回单和发票信息登记。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lastRenderedPageBreak/>
        <w:t xml:space="preserve">　　（四）各省级协会请于2018年9月30日前将会员会费及《会员汇总表》交至中价协，并将会员名单及交纳会费情况导入会员服务系统。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（五）《会员汇总表》及各省级协会名单，请登陆</w:t>
      </w:r>
      <w:proofErr w:type="gramStart"/>
      <w:r w:rsidRPr="007C507A">
        <w:rPr>
          <w:rFonts w:ascii="宋体" w:hAnsi="宋体" w:cs="宋体"/>
          <w:kern w:val="0"/>
          <w:sz w:val="32"/>
          <w:szCs w:val="32"/>
        </w:rPr>
        <w:t>中价协网站</w:t>
      </w:r>
      <w:proofErr w:type="gramEnd"/>
      <w:r w:rsidRPr="007C507A">
        <w:rPr>
          <w:rFonts w:ascii="宋体" w:hAnsi="宋体" w:cs="宋体"/>
          <w:kern w:val="0"/>
          <w:sz w:val="32"/>
          <w:szCs w:val="32"/>
        </w:rPr>
        <w:t>（网址：</w:t>
      </w:r>
      <w:hyperlink r:id="rId7" w:history="1">
        <w:r w:rsidRPr="007C507A">
          <w:rPr>
            <w:rFonts w:ascii="宋体" w:hAnsi="宋体" w:cs="宋体"/>
            <w:kern w:val="0"/>
            <w:sz w:val="32"/>
            <w:szCs w:val="32"/>
          </w:rPr>
          <w:t>www.ceca.org.cn</w:t>
        </w:r>
      </w:hyperlink>
      <w:r w:rsidRPr="007C507A">
        <w:rPr>
          <w:rFonts w:ascii="宋体" w:hAnsi="宋体" w:cs="宋体"/>
          <w:kern w:val="0"/>
          <w:sz w:val="32"/>
          <w:szCs w:val="32"/>
        </w:rPr>
        <w:t>）“会员天地”栏目中下载表格及查看联系方式。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（七）在办理汇款时，请注明交费单位名称或个人姓名及交费年度。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四、会费标准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（一）普通个人会员会费每年200元；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（二）资深个人会员会费每年2000元；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（三）从事工程造价咨询业务的企业，上年度工程造价咨询营业收入小于1000万元的，年会费标准为1万元；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（四）从事工程造价咨询业务的企业，上年度工程造价咨询营业收入大于1000万元的，年会费标准为3万元。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五、会员服务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（一）单位会员服务项目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lastRenderedPageBreak/>
        <w:t xml:space="preserve">　　1. 赠送《工程造价管理》期刊和有关专业资料，免费参加</w:t>
      </w:r>
      <w:proofErr w:type="gramStart"/>
      <w:r w:rsidRPr="007C507A">
        <w:rPr>
          <w:rFonts w:ascii="宋体" w:hAnsi="宋体" w:cs="宋体"/>
          <w:kern w:val="0"/>
          <w:sz w:val="32"/>
          <w:szCs w:val="32"/>
        </w:rPr>
        <w:t>中价协组织</w:t>
      </w:r>
      <w:proofErr w:type="gramEnd"/>
      <w:r w:rsidRPr="007C507A">
        <w:rPr>
          <w:rFonts w:ascii="宋体" w:hAnsi="宋体" w:cs="宋体"/>
          <w:kern w:val="0"/>
          <w:sz w:val="32"/>
          <w:szCs w:val="32"/>
        </w:rPr>
        <w:t>的各项评选活动，优先、优惠参加</w:t>
      </w:r>
      <w:proofErr w:type="gramStart"/>
      <w:r w:rsidRPr="007C507A">
        <w:rPr>
          <w:rFonts w:ascii="宋体" w:hAnsi="宋体" w:cs="宋体"/>
          <w:kern w:val="0"/>
          <w:sz w:val="32"/>
          <w:szCs w:val="32"/>
        </w:rPr>
        <w:t>中价协举办</w:t>
      </w:r>
      <w:proofErr w:type="gramEnd"/>
      <w:r w:rsidRPr="007C507A">
        <w:rPr>
          <w:rFonts w:ascii="宋体" w:hAnsi="宋体" w:cs="宋体"/>
          <w:kern w:val="0"/>
          <w:sz w:val="32"/>
          <w:szCs w:val="32"/>
        </w:rPr>
        <w:t>的各类培训班、研讨会及国内外的交流等多项会员服务。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2. 免费使用中</w:t>
      </w:r>
      <w:proofErr w:type="gramStart"/>
      <w:r w:rsidRPr="007C507A">
        <w:rPr>
          <w:rFonts w:ascii="宋体" w:hAnsi="宋体" w:cs="宋体"/>
          <w:kern w:val="0"/>
          <w:sz w:val="32"/>
          <w:szCs w:val="32"/>
        </w:rPr>
        <w:t>价协开发</w:t>
      </w:r>
      <w:proofErr w:type="gramEnd"/>
      <w:r w:rsidRPr="007C507A">
        <w:rPr>
          <w:rFonts w:ascii="宋体" w:hAnsi="宋体" w:cs="宋体"/>
          <w:kern w:val="0"/>
          <w:sz w:val="32"/>
          <w:szCs w:val="32"/>
        </w:rPr>
        <w:t>的工程造价咨询企业信息管理系统基础版及标准版（ERP）以及享受</w:t>
      </w:r>
      <w:proofErr w:type="gramStart"/>
      <w:r w:rsidRPr="007C507A">
        <w:rPr>
          <w:rFonts w:ascii="宋体" w:hAnsi="宋体" w:cs="宋体"/>
          <w:kern w:val="0"/>
          <w:sz w:val="32"/>
          <w:szCs w:val="32"/>
        </w:rPr>
        <w:t>中价协“工程计价信息网”</w:t>
      </w:r>
      <w:proofErr w:type="gramEnd"/>
      <w:r w:rsidRPr="007C507A">
        <w:rPr>
          <w:rFonts w:ascii="宋体" w:hAnsi="宋体" w:cs="宋体"/>
          <w:kern w:val="0"/>
          <w:sz w:val="32"/>
          <w:szCs w:val="32"/>
        </w:rPr>
        <w:t>提供</w:t>
      </w:r>
      <w:proofErr w:type="gramStart"/>
      <w:r w:rsidRPr="007C507A">
        <w:rPr>
          <w:rFonts w:ascii="宋体" w:hAnsi="宋体" w:cs="宋体"/>
          <w:kern w:val="0"/>
          <w:sz w:val="32"/>
          <w:szCs w:val="32"/>
        </w:rPr>
        <w:t>的材价信息</w:t>
      </w:r>
      <w:proofErr w:type="gramEnd"/>
      <w:r w:rsidRPr="007C507A">
        <w:rPr>
          <w:rFonts w:ascii="宋体" w:hAnsi="宋体" w:cs="宋体"/>
          <w:kern w:val="0"/>
          <w:sz w:val="32"/>
          <w:szCs w:val="32"/>
        </w:rPr>
        <w:t>、造价指标等信息服务。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（二）个人会员服务项目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1. 免费参加本会举办的每年30学时网络教育培训。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2. 免费参加</w:t>
      </w:r>
      <w:proofErr w:type="gramStart"/>
      <w:r w:rsidRPr="007C507A">
        <w:rPr>
          <w:rFonts w:ascii="宋体" w:hAnsi="宋体" w:cs="宋体"/>
          <w:kern w:val="0"/>
          <w:sz w:val="32"/>
          <w:szCs w:val="32"/>
        </w:rPr>
        <w:t>中价协组织</w:t>
      </w:r>
      <w:proofErr w:type="gramEnd"/>
      <w:r w:rsidRPr="007C507A">
        <w:rPr>
          <w:rFonts w:ascii="宋体" w:hAnsi="宋体" w:cs="宋体"/>
          <w:kern w:val="0"/>
          <w:sz w:val="32"/>
          <w:szCs w:val="32"/>
        </w:rPr>
        <w:t>的各类评选活动，优先、优惠参加本会组织的专业培训及国内外学术交流活动，获赠工程造价管理相关专业资料等。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（三）更多服务内容可登陆</w:t>
      </w:r>
      <w:proofErr w:type="gramStart"/>
      <w:r w:rsidRPr="007C507A">
        <w:rPr>
          <w:rFonts w:ascii="宋体" w:hAnsi="宋体" w:cs="宋体"/>
          <w:kern w:val="0"/>
          <w:sz w:val="32"/>
          <w:szCs w:val="32"/>
        </w:rPr>
        <w:t>中价协网站</w:t>
      </w:r>
      <w:proofErr w:type="gramEnd"/>
      <w:r w:rsidRPr="007C507A">
        <w:rPr>
          <w:rFonts w:ascii="宋体" w:hAnsi="宋体" w:cs="宋体"/>
          <w:kern w:val="0"/>
          <w:sz w:val="32"/>
          <w:szCs w:val="32"/>
        </w:rPr>
        <w:t>“会员天地”栏目查询。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六、证书打印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会员可登陆中</w:t>
      </w:r>
      <w:proofErr w:type="gramStart"/>
      <w:r w:rsidRPr="007C507A">
        <w:rPr>
          <w:rFonts w:ascii="宋体" w:hAnsi="宋体" w:cs="宋体"/>
          <w:kern w:val="0"/>
          <w:sz w:val="32"/>
          <w:szCs w:val="32"/>
        </w:rPr>
        <w:t>价协会</w:t>
      </w:r>
      <w:proofErr w:type="gramEnd"/>
      <w:r w:rsidRPr="007C507A">
        <w:rPr>
          <w:rFonts w:ascii="宋体" w:hAnsi="宋体" w:cs="宋体"/>
          <w:kern w:val="0"/>
          <w:sz w:val="32"/>
          <w:szCs w:val="32"/>
        </w:rPr>
        <w:t>员服务系统，自行打印已交费年度会员证书。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七、联系方式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联 系 人：朱宝瑞  李萍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联系电话：010-68331210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lastRenderedPageBreak/>
        <w:t xml:space="preserve">　　传    真：010-68331143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电子邮箱：</w:t>
      </w:r>
      <w:hyperlink r:id="rId8" w:history="1">
        <w:r w:rsidRPr="007C507A">
          <w:rPr>
            <w:rFonts w:ascii="宋体" w:hAnsi="宋体" w:cs="宋体"/>
            <w:kern w:val="0"/>
            <w:sz w:val="32"/>
            <w:szCs w:val="32"/>
          </w:rPr>
          <w:t>hygl@ceca.org.cn</w:t>
        </w:r>
      </w:hyperlink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通讯地址：北京市西城区百万庄大街22号院2号楼7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邮政编码：100037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银行户名：中国建设工程造价管理协会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银行帐号：0200001409014435987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开户银行：工行百万庄支行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> 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> 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righ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中国建设工程造价管理协会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ind w:right="640"/>
        <w:jc w:val="center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 w:hint="eastAsia"/>
          <w:kern w:val="0"/>
          <w:sz w:val="32"/>
          <w:szCs w:val="32"/>
        </w:rPr>
        <w:t xml:space="preserve">                               </w:t>
      </w:r>
      <w:r w:rsidRPr="007C507A">
        <w:rPr>
          <w:rFonts w:ascii="宋体" w:hAnsi="宋体" w:cs="宋体"/>
          <w:kern w:val="0"/>
          <w:sz w:val="32"/>
          <w:szCs w:val="32"/>
        </w:rPr>
        <w:t>2018年4月23日</w:t>
      </w:r>
    </w:p>
    <w:p w:rsidR="00771924" w:rsidRPr="007C507A" w:rsidRDefault="00771924" w:rsidP="00771924">
      <w:pPr>
        <w:rPr>
          <w:rFonts w:ascii="宋体" w:hAnsi="宋体"/>
          <w:sz w:val="32"/>
          <w:szCs w:val="32"/>
        </w:rPr>
      </w:pPr>
    </w:p>
    <w:p w:rsidR="00771924" w:rsidRPr="000201C6" w:rsidRDefault="00771924" w:rsidP="00771924">
      <w:pPr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414707" w:rsidRDefault="008C2970"/>
    <w:sectPr w:rsidR="00414707" w:rsidSect="00E05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970" w:rsidRDefault="008C2970" w:rsidP="00771924">
      <w:r>
        <w:separator/>
      </w:r>
    </w:p>
  </w:endnote>
  <w:endnote w:type="continuationSeparator" w:id="0">
    <w:p w:rsidR="008C2970" w:rsidRDefault="008C2970" w:rsidP="00771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970" w:rsidRDefault="008C2970" w:rsidP="00771924">
      <w:r>
        <w:separator/>
      </w:r>
    </w:p>
  </w:footnote>
  <w:footnote w:type="continuationSeparator" w:id="0">
    <w:p w:rsidR="008C2970" w:rsidRDefault="008C2970" w:rsidP="00771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924"/>
    <w:rsid w:val="00771924"/>
    <w:rsid w:val="008C2970"/>
    <w:rsid w:val="00983DB0"/>
    <w:rsid w:val="00B5034E"/>
    <w:rsid w:val="00E052FE"/>
    <w:rsid w:val="00F54853"/>
    <w:rsid w:val="00F9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1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19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1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19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gl@ceca.org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eca.org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ca.org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2018-05-08T01:23:00Z</dcterms:created>
  <dcterms:modified xsi:type="dcterms:W3CDTF">2018-05-08T01:24:00Z</dcterms:modified>
</cp:coreProperties>
</file>