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河北省建筑市场发展研究会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2020年工作安排</w:t>
      </w:r>
    </w:p>
    <w:p>
      <w:pPr>
        <w:spacing w:line="540" w:lineRule="exact"/>
        <w:ind w:firstLine="66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left="160" w:leftChars="76" w:firstLine="688" w:firstLineChars="215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>2020年河北省建筑市场发展研究会（以下简称研究会）工作总体思路是：坚持以习近平新时代中国特色社会主义思想为指导，</w:t>
      </w:r>
      <w:r>
        <w:rPr>
          <w:rFonts w:ascii="仿宋" w:eastAsia="仿宋"/>
          <w:sz w:val="32"/>
          <w:szCs w:val="32"/>
        </w:rPr>
        <w:t>贯彻落实</w:t>
      </w:r>
      <w:r>
        <w:rPr>
          <w:rFonts w:hint="eastAsia" w:ascii="仿宋" w:eastAsia="仿宋"/>
          <w:sz w:val="32"/>
          <w:szCs w:val="32"/>
          <w:lang w:eastAsia="zh-CN"/>
        </w:rPr>
        <w:t>省</w:t>
      </w:r>
      <w:r>
        <w:rPr>
          <w:rFonts w:ascii="仿宋" w:eastAsia="仿宋"/>
          <w:sz w:val="32"/>
          <w:szCs w:val="32"/>
        </w:rPr>
        <w:t>建设</w:t>
      </w:r>
      <w:r>
        <w:rPr>
          <w:rFonts w:hint="eastAsia" w:ascii="仿宋" w:eastAsia="仿宋"/>
          <w:sz w:val="32"/>
          <w:szCs w:val="32"/>
          <w:lang w:eastAsia="zh-CN"/>
        </w:rPr>
        <w:t>、省民政部</w:t>
      </w:r>
      <w:r>
        <w:rPr>
          <w:rFonts w:ascii="仿宋" w:eastAsia="仿宋"/>
          <w:sz w:val="32"/>
          <w:szCs w:val="32"/>
        </w:rPr>
        <w:t>门</w:t>
      </w:r>
      <w:r>
        <w:rPr>
          <w:rFonts w:hint="eastAsia" w:ascii="仿宋" w:eastAsia="仿宋"/>
          <w:sz w:val="32"/>
          <w:szCs w:val="32"/>
          <w:lang w:eastAsia="zh-CN"/>
        </w:rPr>
        <w:t>，</w:t>
      </w:r>
      <w:r>
        <w:rPr>
          <w:rFonts w:hint="eastAsia" w:ascii="仿宋" w:eastAsia="仿宋"/>
          <w:sz w:val="32"/>
          <w:szCs w:val="32"/>
        </w:rPr>
        <w:t>中国建设监理协会、中国建设工程造价管理协会工作部署，坚持稳中求进工作总</w:t>
      </w:r>
      <w:r>
        <w:rPr>
          <w:rFonts w:ascii="仿宋" w:eastAsia="仿宋"/>
          <w:sz w:val="32"/>
          <w:szCs w:val="32"/>
        </w:rPr>
        <w:t>基调</w:t>
      </w:r>
      <w:r>
        <w:rPr>
          <w:rFonts w:hint="eastAsia" w:ascii="仿宋" w:eastAsia="仿宋"/>
          <w:sz w:val="32"/>
          <w:szCs w:val="32"/>
        </w:rPr>
        <w:t>，坚持新发展理念，积极推进转型升级，行业</w:t>
      </w:r>
      <w:r>
        <w:rPr>
          <w:rFonts w:ascii="仿宋" w:eastAsia="仿宋"/>
          <w:sz w:val="32"/>
          <w:szCs w:val="32"/>
        </w:rPr>
        <w:t>改革</w:t>
      </w:r>
      <w:r>
        <w:rPr>
          <w:rFonts w:hint="eastAsia" w:ascii="仿宋" w:eastAsia="仿宋"/>
          <w:sz w:val="32"/>
          <w:szCs w:val="32"/>
        </w:rPr>
        <w:t>发展，</w:t>
      </w:r>
      <w:r>
        <w:rPr>
          <w:rFonts w:ascii="仿宋" w:eastAsia="仿宋"/>
          <w:sz w:val="32"/>
          <w:szCs w:val="32"/>
        </w:rPr>
        <w:t>推</w:t>
      </w:r>
      <w:r>
        <w:rPr>
          <w:rFonts w:hint="eastAsia" w:ascii="仿宋" w:eastAsia="仿宋"/>
          <w:sz w:val="32"/>
          <w:szCs w:val="32"/>
        </w:rPr>
        <w:t>进行业诚信建设，维护市场秩序、提升服务质量，加强人才队伍建设，加</w:t>
      </w:r>
      <w:r>
        <w:rPr>
          <w:rFonts w:hint="eastAsia" w:ascii="仿宋" w:eastAsia="仿宋"/>
          <w:sz w:val="32"/>
          <w:szCs w:val="32"/>
          <w:lang w:eastAsia="zh-CN"/>
        </w:rPr>
        <w:t>强</w:t>
      </w:r>
      <w:r>
        <w:rPr>
          <w:rFonts w:hint="eastAsia" w:ascii="仿宋" w:eastAsia="仿宋"/>
          <w:sz w:val="32"/>
          <w:szCs w:val="32"/>
        </w:rPr>
        <w:t>信息化建设，提高企业核心竞争力</w:t>
      </w:r>
      <w:r>
        <w:rPr>
          <w:rFonts w:ascii="仿宋" w:eastAsia="仿宋"/>
          <w:sz w:val="32"/>
          <w:szCs w:val="32"/>
        </w:rPr>
        <w:t>，</w:t>
      </w:r>
      <w:r>
        <w:rPr>
          <w:rFonts w:hint="eastAsia" w:ascii="仿宋" w:eastAsia="仿宋"/>
          <w:sz w:val="32"/>
          <w:szCs w:val="32"/>
          <w:lang w:eastAsia="zh-CN"/>
        </w:rPr>
        <w:t>引导</w:t>
      </w:r>
      <w:r>
        <w:rPr>
          <w:rFonts w:hint="eastAsia" w:ascii="仿宋" w:eastAsia="仿宋"/>
          <w:sz w:val="32"/>
          <w:szCs w:val="32"/>
        </w:rPr>
        <w:t>工程</w:t>
      </w:r>
      <w:r>
        <w:rPr>
          <w:rFonts w:ascii="仿宋" w:eastAsia="仿宋"/>
          <w:sz w:val="32"/>
          <w:szCs w:val="32"/>
        </w:rPr>
        <w:t>监理</w:t>
      </w:r>
      <w:r>
        <w:rPr>
          <w:rFonts w:hint="eastAsia" w:ascii="仿宋" w:eastAsia="仿宋"/>
          <w:sz w:val="32"/>
          <w:szCs w:val="32"/>
        </w:rPr>
        <w:t>、工程造价</w:t>
      </w:r>
      <w:r>
        <w:rPr>
          <w:rFonts w:ascii="仿宋" w:eastAsia="仿宋"/>
          <w:sz w:val="32"/>
          <w:szCs w:val="32"/>
        </w:rPr>
        <w:t>行业</w:t>
      </w:r>
      <w:r>
        <w:rPr>
          <w:rFonts w:hint="eastAsia" w:ascii="仿宋" w:eastAsia="仿宋"/>
          <w:sz w:val="32"/>
          <w:szCs w:val="32"/>
          <w:lang w:eastAsia="zh-CN"/>
        </w:rPr>
        <w:t>持续健康高质量发展。</w:t>
      </w:r>
    </w:p>
    <w:p>
      <w:pPr>
        <w:spacing w:line="540" w:lineRule="exact"/>
        <w:ind w:left="160" w:leftChars="76" w:firstLine="688" w:firstLineChars="215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我</w:t>
      </w:r>
      <w:r>
        <w:rPr>
          <w:rFonts w:hint="eastAsia" w:ascii="仿宋" w:eastAsia="仿宋"/>
          <w:sz w:val="32"/>
          <w:szCs w:val="32"/>
        </w:rPr>
        <w:t>省工程监理、工程造价行业要</w:t>
      </w:r>
      <w:r>
        <w:rPr>
          <w:rFonts w:ascii="仿宋" w:eastAsia="仿宋"/>
          <w:sz w:val="32"/>
          <w:szCs w:val="32"/>
        </w:rPr>
        <w:t>锐意</w:t>
      </w:r>
      <w:r>
        <w:rPr>
          <w:rFonts w:hint="eastAsia" w:ascii="仿宋" w:eastAsia="仿宋"/>
          <w:sz w:val="32"/>
          <w:szCs w:val="32"/>
        </w:rPr>
        <w:t>进取，改革创新，坚持问题导向、目标导向、结果导向，要补短板、扩规模、强基础、树正气，要走出去开拓省外市场，国际市场，创河北</w:t>
      </w:r>
      <w:r>
        <w:rPr>
          <w:rFonts w:hint="eastAsia" w:ascii="仿宋" w:eastAsia="仿宋"/>
          <w:sz w:val="32"/>
          <w:szCs w:val="32"/>
          <w:lang w:eastAsia="zh-CN"/>
        </w:rPr>
        <w:t>优质</w:t>
      </w:r>
      <w:r>
        <w:rPr>
          <w:rFonts w:hint="eastAsia" w:ascii="仿宋" w:eastAsia="仿宋"/>
          <w:sz w:val="32"/>
          <w:szCs w:val="32"/>
        </w:rPr>
        <w:t>品牌，为河北工程监理、工程造价</w:t>
      </w:r>
      <w:r>
        <w:rPr>
          <w:rFonts w:hint="eastAsia" w:ascii="仿宋" w:eastAsia="仿宋"/>
          <w:sz w:val="32"/>
          <w:szCs w:val="32"/>
          <w:lang w:eastAsia="zh-CN"/>
        </w:rPr>
        <w:t>事业发展做</w:t>
      </w:r>
      <w:r>
        <w:rPr>
          <w:rFonts w:hint="eastAsia" w:ascii="仿宋" w:eastAsia="仿宋"/>
          <w:sz w:val="32"/>
          <w:szCs w:val="32"/>
        </w:rPr>
        <w:t>出新贡献。</w:t>
      </w:r>
    </w:p>
    <w:p>
      <w:pPr>
        <w:spacing w:line="540" w:lineRule="exact"/>
        <w:ind w:left="160" w:leftChars="76" w:firstLine="688" w:firstLineChars="215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研究会</w:t>
      </w:r>
      <w:r>
        <w:rPr>
          <w:rFonts w:ascii="仿宋" w:eastAsia="仿宋"/>
          <w:sz w:val="32"/>
          <w:szCs w:val="32"/>
        </w:rPr>
        <w:t>要加强自身建设，提升服务能力，维护行业、会员单位和从业人员的合法权益，逐步把</w:t>
      </w:r>
      <w:r>
        <w:rPr>
          <w:rFonts w:hint="eastAsia" w:ascii="仿宋" w:eastAsia="仿宋"/>
          <w:sz w:val="32"/>
          <w:szCs w:val="32"/>
        </w:rPr>
        <w:t>研究会</w:t>
      </w:r>
      <w:r>
        <w:rPr>
          <w:rFonts w:ascii="仿宋" w:eastAsia="仿宋"/>
          <w:sz w:val="32"/>
          <w:szCs w:val="32"/>
        </w:rPr>
        <w:t>建设</w:t>
      </w:r>
      <w:r>
        <w:rPr>
          <w:rFonts w:hint="eastAsia" w:ascii="仿宋" w:eastAsia="仿宋"/>
          <w:sz w:val="32"/>
          <w:szCs w:val="32"/>
        </w:rPr>
        <w:t>成为主管部门科学决策的参谋助手，</w:t>
      </w:r>
      <w:r>
        <w:rPr>
          <w:rFonts w:ascii="仿宋" w:eastAsia="仿宋"/>
          <w:sz w:val="32"/>
          <w:szCs w:val="32"/>
        </w:rPr>
        <w:t>行业改革发展的智库</w:t>
      </w:r>
      <w:r>
        <w:rPr>
          <w:rFonts w:hint="eastAsia" w:ascii="仿宋" w:eastAsia="仿宋"/>
          <w:sz w:val="32"/>
          <w:szCs w:val="32"/>
        </w:rPr>
        <w:t>，</w:t>
      </w:r>
      <w:r>
        <w:rPr>
          <w:rFonts w:ascii="仿宋" w:eastAsia="仿宋"/>
          <w:sz w:val="32"/>
          <w:szCs w:val="32"/>
        </w:rPr>
        <w:t>广大会员的</w:t>
      </w:r>
      <w:r>
        <w:rPr>
          <w:rFonts w:hint="eastAsia" w:ascii="仿宋" w:eastAsia="仿宋"/>
          <w:sz w:val="32"/>
          <w:szCs w:val="32"/>
        </w:rPr>
        <w:t>美好</w:t>
      </w:r>
      <w:r>
        <w:rPr>
          <w:rFonts w:ascii="仿宋" w:eastAsia="仿宋"/>
          <w:sz w:val="32"/>
          <w:szCs w:val="32"/>
        </w:rPr>
        <w:t>家园，助力河</w:t>
      </w:r>
      <w:r>
        <w:rPr>
          <w:rFonts w:hint="eastAsia" w:ascii="仿宋" w:eastAsia="仿宋"/>
          <w:sz w:val="32"/>
          <w:szCs w:val="32"/>
        </w:rPr>
        <w:t>北工程监理、工程造价行业</w:t>
      </w:r>
      <w:r>
        <w:rPr>
          <w:rFonts w:hint="eastAsia" w:ascii="仿宋" w:eastAsia="仿宋"/>
          <w:sz w:val="32"/>
          <w:szCs w:val="32"/>
          <w:lang w:eastAsia="zh-CN"/>
        </w:rPr>
        <w:t>持续健康</w:t>
      </w:r>
      <w:r>
        <w:rPr>
          <w:rFonts w:hint="eastAsia" w:ascii="仿宋" w:eastAsia="仿宋"/>
          <w:sz w:val="32"/>
          <w:szCs w:val="32"/>
        </w:rPr>
        <w:t>高质量发展。</w:t>
      </w:r>
    </w:p>
    <w:p>
      <w:pPr>
        <w:spacing w:line="540" w:lineRule="exact"/>
        <w:ind w:firstLine="710" w:firstLineChars="221"/>
        <w:rPr>
          <w:rFonts w:ascii="仿宋" w:eastAsia="仿宋"/>
          <w:b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一</w:t>
      </w:r>
      <w:r>
        <w:rPr>
          <w:rFonts w:ascii="仿宋" w:eastAsia="仿宋"/>
          <w:b/>
          <w:sz w:val="32"/>
          <w:szCs w:val="32"/>
        </w:rPr>
        <w:t>、</w:t>
      </w:r>
      <w:r>
        <w:rPr>
          <w:rFonts w:hint="eastAsia" w:ascii="仿宋" w:eastAsia="仿宋"/>
          <w:b/>
          <w:sz w:val="32"/>
          <w:szCs w:val="32"/>
        </w:rPr>
        <w:t>加强行业</w:t>
      </w:r>
      <w:r>
        <w:rPr>
          <w:rFonts w:hint="eastAsia" w:ascii="仿宋" w:eastAsia="仿宋"/>
          <w:b/>
          <w:sz w:val="32"/>
          <w:szCs w:val="32"/>
          <w:lang w:eastAsia="zh-CN"/>
        </w:rPr>
        <w:t>发展</w:t>
      </w:r>
      <w:r>
        <w:rPr>
          <w:rFonts w:hint="eastAsia" w:ascii="仿宋" w:eastAsia="仿宋"/>
          <w:b/>
          <w:sz w:val="32"/>
          <w:szCs w:val="32"/>
        </w:rPr>
        <w:t>研究，引</w:t>
      </w:r>
      <w:r>
        <w:rPr>
          <w:rFonts w:hint="eastAsia" w:ascii="仿宋" w:eastAsia="仿宋"/>
          <w:b/>
          <w:sz w:val="32"/>
          <w:szCs w:val="32"/>
          <w:lang w:eastAsia="zh-CN"/>
        </w:rPr>
        <w:t>导</w:t>
      </w:r>
      <w:r>
        <w:rPr>
          <w:rFonts w:ascii="仿宋" w:eastAsia="仿宋"/>
          <w:b/>
          <w:sz w:val="32"/>
          <w:szCs w:val="32"/>
        </w:rPr>
        <w:t>监理</w:t>
      </w:r>
      <w:r>
        <w:rPr>
          <w:rFonts w:hint="eastAsia" w:ascii="仿宋" w:eastAsia="仿宋"/>
          <w:b/>
          <w:sz w:val="32"/>
          <w:szCs w:val="32"/>
        </w:rPr>
        <w:t>、造价行业</w:t>
      </w:r>
      <w:r>
        <w:rPr>
          <w:rFonts w:hint="eastAsia" w:ascii="仿宋" w:eastAsia="仿宋"/>
          <w:b/>
          <w:sz w:val="32"/>
          <w:szCs w:val="32"/>
          <w:lang w:eastAsia="zh-CN"/>
        </w:rPr>
        <w:t>健康</w:t>
      </w:r>
      <w:r>
        <w:rPr>
          <w:rFonts w:hint="eastAsia" w:ascii="仿宋" w:eastAsia="仿宋"/>
          <w:b/>
          <w:sz w:val="32"/>
          <w:szCs w:val="32"/>
        </w:rPr>
        <w:t>发展</w:t>
      </w:r>
    </w:p>
    <w:p>
      <w:pPr>
        <w:spacing w:line="540" w:lineRule="exact"/>
        <w:ind w:firstLine="659" w:firstLineChars="206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（一）贯彻</w:t>
      </w:r>
      <w:r>
        <w:rPr>
          <w:rFonts w:hint="eastAsia" w:ascii="仿宋" w:eastAsia="仿宋"/>
          <w:sz w:val="32"/>
          <w:szCs w:val="32"/>
        </w:rPr>
        <w:t>落实《国家发展改革委 住房城乡建设部关于推进全过程工程咨询服务发展的指导意见》（发改投资规[2019]515号）</w:t>
      </w:r>
      <w:r>
        <w:rPr>
          <w:rFonts w:asci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大力发</w:t>
      </w:r>
      <w:r>
        <w:rPr>
          <w:rFonts w:ascii="仿宋" w:eastAsia="仿宋"/>
          <w:sz w:val="32"/>
          <w:szCs w:val="32"/>
        </w:rPr>
        <w:t>展以市场需求为导向，满足委托方多样化</w:t>
      </w:r>
      <w:r>
        <w:rPr>
          <w:rFonts w:hint="eastAsia" w:ascii="仿宋" w:eastAsia="仿宋"/>
          <w:sz w:val="32"/>
          <w:szCs w:val="32"/>
        </w:rPr>
        <w:t>需求的全过程工程</w:t>
      </w:r>
      <w:r>
        <w:rPr>
          <w:rFonts w:ascii="仿宋" w:eastAsia="仿宋"/>
          <w:sz w:val="32"/>
          <w:szCs w:val="32"/>
        </w:rPr>
        <w:t>咨询服务</w:t>
      </w:r>
      <w:r>
        <w:rPr>
          <w:rFonts w:hint="eastAsia" w:ascii="仿宋" w:eastAsia="仿宋"/>
          <w:sz w:val="32"/>
          <w:szCs w:val="32"/>
        </w:rPr>
        <w:t>；</w:t>
      </w:r>
    </w:p>
    <w:p>
      <w:pPr>
        <w:spacing w:line="540" w:lineRule="exact"/>
        <w:ind w:firstLine="707" w:firstLineChars="221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</w:t>
      </w:r>
      <w:r>
        <w:rPr>
          <w:rFonts w:hint="eastAsia" w:ascii="仿宋" w:eastAsia="仿宋"/>
          <w:sz w:val="32"/>
          <w:szCs w:val="32"/>
        </w:rPr>
        <w:t>二</w:t>
      </w:r>
      <w:r>
        <w:rPr>
          <w:rFonts w:ascii="仿宋" w:eastAsia="仿宋"/>
          <w:sz w:val="32"/>
          <w:szCs w:val="32"/>
        </w:rPr>
        <w:t>）</w:t>
      </w:r>
      <w:r>
        <w:rPr>
          <w:rFonts w:hint="eastAsia" w:ascii="仿宋" w:eastAsia="仿宋"/>
          <w:sz w:val="32"/>
          <w:szCs w:val="32"/>
        </w:rPr>
        <w:t>贯彻落实省人民政府办公厅《关于完善质量保障体系提升建筑工程品质若干措施》，</w:t>
      </w:r>
      <w:r>
        <w:rPr>
          <w:rFonts w:ascii="仿宋" w:eastAsia="仿宋"/>
          <w:sz w:val="32"/>
          <w:szCs w:val="32"/>
        </w:rPr>
        <w:t>鼓励监理企业探索购买政府监管部门</w:t>
      </w:r>
      <w:r>
        <w:rPr>
          <w:rFonts w:hint="eastAsia" w:ascii="仿宋" w:eastAsia="仿宋"/>
          <w:sz w:val="32"/>
          <w:szCs w:val="32"/>
        </w:rPr>
        <w:t>委托</w:t>
      </w:r>
      <w:r>
        <w:rPr>
          <w:rFonts w:ascii="仿宋" w:eastAsia="仿宋"/>
          <w:sz w:val="32"/>
          <w:szCs w:val="32"/>
        </w:rPr>
        <w:t>现场监督检查等专项服务</w:t>
      </w:r>
      <w:r>
        <w:rPr>
          <w:rFonts w:hint="eastAsia" w:ascii="仿宋" w:eastAsia="仿宋"/>
          <w:sz w:val="32"/>
          <w:szCs w:val="32"/>
        </w:rPr>
        <w:t>；积极</w:t>
      </w:r>
      <w:r>
        <w:rPr>
          <w:rFonts w:hint="eastAsia" w:ascii="仿宋" w:eastAsia="仿宋"/>
          <w:sz w:val="32"/>
          <w:szCs w:val="32"/>
          <w:lang w:eastAsia="zh-CN"/>
        </w:rPr>
        <w:t>开</w:t>
      </w:r>
      <w:r>
        <w:rPr>
          <w:rFonts w:hint="eastAsia" w:ascii="仿宋" w:eastAsia="仿宋"/>
          <w:sz w:val="32"/>
          <w:szCs w:val="32"/>
        </w:rPr>
        <w:t>展全过程工程咨询和专业化服务</w:t>
      </w:r>
      <w:r>
        <w:rPr>
          <w:rFonts w:ascii="仿宋" w:eastAsia="仿宋"/>
          <w:sz w:val="32"/>
          <w:szCs w:val="32"/>
        </w:rPr>
        <w:t>；</w:t>
      </w:r>
    </w:p>
    <w:p>
      <w:pPr>
        <w:spacing w:line="540" w:lineRule="exact"/>
        <w:ind w:firstLine="707" w:firstLineChars="221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（三）</w:t>
      </w:r>
      <w:r>
        <w:rPr>
          <w:rFonts w:hint="eastAsia" w:ascii="仿宋" w:eastAsia="仿宋"/>
          <w:sz w:val="32"/>
          <w:szCs w:val="32"/>
        </w:rPr>
        <w:t>开展深入调研，</w:t>
      </w:r>
      <w:r>
        <w:rPr>
          <w:rFonts w:ascii="仿宋" w:eastAsia="仿宋"/>
          <w:sz w:val="32"/>
          <w:szCs w:val="32"/>
        </w:rPr>
        <w:t>研究</w:t>
      </w:r>
      <w:r>
        <w:rPr>
          <w:rFonts w:hint="eastAsia" w:ascii="仿宋" w:eastAsia="仿宋"/>
          <w:sz w:val="32"/>
          <w:szCs w:val="32"/>
        </w:rPr>
        <w:t>会员</w:t>
      </w:r>
      <w:r>
        <w:rPr>
          <w:rFonts w:ascii="仿宋" w:eastAsia="仿宋"/>
          <w:sz w:val="32"/>
          <w:szCs w:val="32"/>
        </w:rPr>
        <w:t>企业发展过程中遇到的问题和困难，邀请主管部门参与</w:t>
      </w:r>
      <w:r>
        <w:rPr>
          <w:rFonts w:hint="eastAsia" w:ascii="仿宋" w:eastAsia="仿宋"/>
          <w:sz w:val="32"/>
          <w:szCs w:val="32"/>
        </w:rPr>
        <w:t>协会组织</w:t>
      </w:r>
      <w:r>
        <w:rPr>
          <w:rFonts w:ascii="仿宋" w:eastAsia="仿宋"/>
          <w:sz w:val="32"/>
          <w:szCs w:val="32"/>
        </w:rPr>
        <w:t>的活动，向</w:t>
      </w:r>
      <w:r>
        <w:rPr>
          <w:rFonts w:hint="eastAsia" w:ascii="仿宋" w:eastAsia="仿宋"/>
          <w:sz w:val="32"/>
          <w:szCs w:val="32"/>
          <w:lang w:eastAsia="zh-CN"/>
        </w:rPr>
        <w:t>主管</w:t>
      </w:r>
      <w:r>
        <w:rPr>
          <w:rFonts w:ascii="仿宋" w:eastAsia="仿宋"/>
          <w:sz w:val="32"/>
          <w:szCs w:val="32"/>
        </w:rPr>
        <w:t>部门反映会员</w:t>
      </w:r>
      <w:r>
        <w:rPr>
          <w:rFonts w:hint="eastAsia" w:ascii="仿宋" w:eastAsia="仿宋"/>
          <w:sz w:val="32"/>
          <w:szCs w:val="32"/>
        </w:rPr>
        <w:t>诉求</w:t>
      </w:r>
      <w:r>
        <w:rPr>
          <w:rFonts w:ascii="仿宋" w:eastAsia="仿宋"/>
          <w:sz w:val="32"/>
          <w:szCs w:val="32"/>
        </w:rPr>
        <w:t>、建议</w:t>
      </w:r>
      <w:r>
        <w:rPr>
          <w:rFonts w:hint="eastAsia" w:ascii="仿宋" w:eastAsia="仿宋"/>
          <w:sz w:val="32"/>
          <w:szCs w:val="32"/>
          <w:lang w:eastAsia="zh-CN"/>
        </w:rPr>
        <w:t>；</w:t>
      </w:r>
    </w:p>
    <w:p>
      <w:pPr>
        <w:spacing w:line="540" w:lineRule="exact"/>
        <w:ind w:firstLine="659" w:firstLineChars="206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（四）</w:t>
      </w:r>
      <w:r>
        <w:rPr>
          <w:rFonts w:hint="eastAsia" w:ascii="仿宋" w:eastAsia="仿宋"/>
          <w:sz w:val="32"/>
          <w:szCs w:val="32"/>
        </w:rPr>
        <w:t>做</w:t>
      </w:r>
      <w:r>
        <w:rPr>
          <w:rFonts w:ascii="仿宋" w:eastAsia="仿宋"/>
          <w:sz w:val="32"/>
          <w:szCs w:val="32"/>
        </w:rPr>
        <w:t>好行业统计</w:t>
      </w:r>
      <w:r>
        <w:rPr>
          <w:rFonts w:hint="eastAsia" w:ascii="仿宋" w:eastAsia="仿宋"/>
          <w:sz w:val="32"/>
          <w:szCs w:val="32"/>
        </w:rPr>
        <w:t>分析</w:t>
      </w:r>
      <w:r>
        <w:rPr>
          <w:rFonts w:ascii="仿宋" w:eastAsia="仿宋"/>
          <w:sz w:val="32"/>
          <w:szCs w:val="32"/>
        </w:rPr>
        <w:t>工作，</w:t>
      </w:r>
      <w:r>
        <w:rPr>
          <w:rFonts w:hint="eastAsia" w:ascii="仿宋" w:eastAsia="仿宋"/>
          <w:sz w:val="32"/>
          <w:szCs w:val="32"/>
        </w:rPr>
        <w:t>编制行业年度发展报告。</w:t>
      </w:r>
    </w:p>
    <w:p>
      <w:pPr>
        <w:spacing w:line="540" w:lineRule="exact"/>
        <w:ind w:firstLine="710" w:firstLineChars="221"/>
        <w:rPr>
          <w:rFonts w:ascii="仿宋" w:eastAsia="仿宋"/>
          <w:b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二</w:t>
      </w:r>
      <w:r>
        <w:rPr>
          <w:rFonts w:ascii="仿宋" w:eastAsia="仿宋"/>
          <w:b/>
          <w:sz w:val="32"/>
          <w:szCs w:val="32"/>
        </w:rPr>
        <w:t>、</w:t>
      </w:r>
      <w:r>
        <w:rPr>
          <w:rFonts w:hint="eastAsia" w:ascii="仿宋" w:eastAsia="仿宋"/>
          <w:b/>
          <w:sz w:val="32"/>
          <w:szCs w:val="32"/>
          <w:lang w:eastAsia="zh-CN"/>
        </w:rPr>
        <w:t>推进</w:t>
      </w:r>
      <w:r>
        <w:rPr>
          <w:rFonts w:ascii="仿宋" w:eastAsia="仿宋"/>
          <w:b/>
          <w:sz w:val="32"/>
          <w:szCs w:val="32"/>
        </w:rPr>
        <w:t>行业</w:t>
      </w:r>
      <w:r>
        <w:rPr>
          <w:rFonts w:hint="eastAsia" w:ascii="仿宋" w:eastAsia="仿宋"/>
          <w:b/>
          <w:sz w:val="32"/>
          <w:szCs w:val="32"/>
          <w:lang w:eastAsia="zh-CN"/>
        </w:rPr>
        <w:t>诚信建设</w:t>
      </w:r>
      <w:r>
        <w:rPr>
          <w:rFonts w:ascii="仿宋" w:eastAsia="仿宋"/>
          <w:b/>
          <w:sz w:val="32"/>
          <w:szCs w:val="32"/>
        </w:rPr>
        <w:t>，维护</w:t>
      </w:r>
      <w:r>
        <w:rPr>
          <w:rFonts w:hint="eastAsia" w:ascii="仿宋" w:eastAsia="仿宋"/>
          <w:b/>
          <w:sz w:val="32"/>
          <w:szCs w:val="32"/>
          <w:lang w:eastAsia="zh-CN"/>
        </w:rPr>
        <w:t>监理、造价行业</w:t>
      </w:r>
      <w:r>
        <w:rPr>
          <w:rFonts w:ascii="仿宋" w:eastAsia="仿宋"/>
          <w:b/>
          <w:sz w:val="32"/>
          <w:szCs w:val="32"/>
        </w:rPr>
        <w:t>市场秩序</w:t>
      </w:r>
    </w:p>
    <w:p>
      <w:pPr>
        <w:numPr>
          <w:ilvl w:val="0"/>
          <w:numId w:val="1"/>
        </w:numPr>
        <w:tabs>
          <w:tab w:val="left" w:pos="1588"/>
          <w:tab w:val="left" w:pos="1692"/>
        </w:tabs>
        <w:spacing w:line="540" w:lineRule="exact"/>
        <w:ind w:left="0" w:firstLine="546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根据《中国建设监理协会会员自律公约》、《中国建设监理协会会员信用管理办法》，制订并印发</w:t>
      </w:r>
      <w:r>
        <w:rPr>
          <w:rFonts w:hint="eastAsia" w:ascii="仿宋" w:eastAsia="仿宋"/>
          <w:sz w:val="32"/>
          <w:szCs w:val="32"/>
          <w:lang w:eastAsia="zh-CN"/>
        </w:rPr>
        <w:t>自律公约实施细则，</w:t>
      </w:r>
      <w:r>
        <w:rPr>
          <w:rFonts w:hint="eastAsia" w:ascii="仿宋" w:eastAsia="仿宋"/>
          <w:sz w:val="32"/>
          <w:szCs w:val="32"/>
        </w:rPr>
        <w:t>《河北省建筑市场发展研究会监理会员信用管理办法》；</w:t>
      </w:r>
    </w:p>
    <w:p>
      <w:pPr>
        <w:numPr>
          <w:ilvl w:val="0"/>
          <w:numId w:val="1"/>
        </w:numPr>
        <w:tabs>
          <w:tab w:val="left" w:pos="1588"/>
          <w:tab w:val="left" w:pos="1692"/>
        </w:tabs>
        <w:spacing w:line="540" w:lineRule="exact"/>
        <w:ind w:left="0" w:firstLine="546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按照中国建设监理协会工作安排，</w:t>
      </w:r>
      <w:r>
        <w:rPr>
          <w:rFonts w:ascii="仿宋" w:eastAsia="仿宋"/>
          <w:sz w:val="32"/>
          <w:szCs w:val="32"/>
        </w:rPr>
        <w:t>研究</w:t>
      </w:r>
      <w:r>
        <w:rPr>
          <w:rFonts w:hint="eastAsia" w:ascii="仿宋" w:eastAsia="仿宋"/>
          <w:sz w:val="32"/>
          <w:szCs w:val="32"/>
        </w:rPr>
        <w:t>“会员信用评估标准”</w:t>
      </w:r>
      <w:r>
        <w:rPr>
          <w:rFonts w:ascii="仿宋" w:eastAsia="仿宋"/>
          <w:sz w:val="32"/>
          <w:szCs w:val="32"/>
        </w:rPr>
        <w:t>，</w:t>
      </w:r>
      <w:r>
        <w:rPr>
          <w:rFonts w:hint="eastAsia" w:ascii="仿宋" w:eastAsia="仿宋"/>
          <w:sz w:val="32"/>
          <w:szCs w:val="32"/>
        </w:rPr>
        <w:t>开展监理企业评</w:t>
      </w:r>
      <w:r>
        <w:rPr>
          <w:rFonts w:ascii="仿宋" w:eastAsia="仿宋"/>
          <w:sz w:val="32"/>
          <w:szCs w:val="32"/>
        </w:rPr>
        <w:t>估</w:t>
      </w:r>
      <w:r>
        <w:rPr>
          <w:rFonts w:hint="eastAsia" w:ascii="仿宋" w:eastAsia="仿宋"/>
          <w:sz w:val="32"/>
          <w:szCs w:val="32"/>
        </w:rPr>
        <w:t>工作；</w:t>
      </w:r>
    </w:p>
    <w:p>
      <w:pPr>
        <w:numPr>
          <w:ilvl w:val="0"/>
          <w:numId w:val="1"/>
        </w:numPr>
        <w:tabs>
          <w:tab w:val="left" w:pos="1588"/>
          <w:tab w:val="left" w:pos="1692"/>
        </w:tabs>
        <w:spacing w:line="540" w:lineRule="exact"/>
        <w:ind w:left="0" w:firstLine="5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按照中国建设工程造价管理协会工作安排，研究制定《河北省工程造价咨询企业信用评价办法》，开展造价企业信用评价工作。</w:t>
      </w:r>
    </w:p>
    <w:p>
      <w:pPr>
        <w:numPr>
          <w:ilvl w:val="0"/>
          <w:numId w:val="1"/>
        </w:numPr>
        <w:tabs>
          <w:tab w:val="left" w:pos="1588"/>
          <w:tab w:val="left" w:pos="1692"/>
        </w:tabs>
        <w:spacing w:line="540" w:lineRule="exact"/>
        <w:ind w:left="0" w:firstLine="546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组织开展《河北省</w:t>
      </w:r>
      <w:r>
        <w:rPr>
          <w:rFonts w:hint="eastAsia" w:ascii="仿宋" w:eastAsia="仿宋"/>
          <w:sz w:val="32"/>
          <w:szCs w:val="32"/>
        </w:rPr>
        <w:t>建设工程</w:t>
      </w:r>
      <w:r>
        <w:rPr>
          <w:rFonts w:ascii="仿宋" w:eastAsia="仿宋"/>
          <w:sz w:val="32"/>
          <w:szCs w:val="32"/>
        </w:rPr>
        <w:t>监理</w:t>
      </w:r>
      <w:r>
        <w:rPr>
          <w:rFonts w:hint="eastAsia" w:ascii="仿宋" w:eastAsia="仿宋"/>
          <w:sz w:val="32"/>
          <w:szCs w:val="32"/>
        </w:rPr>
        <w:t>与相关酬金计费</w:t>
      </w:r>
      <w:r>
        <w:rPr>
          <w:rFonts w:ascii="仿宋" w:eastAsia="仿宋"/>
          <w:sz w:val="32"/>
          <w:szCs w:val="32"/>
        </w:rPr>
        <w:t>规则》</w:t>
      </w:r>
      <w:r>
        <w:rPr>
          <w:rFonts w:hint="eastAsia" w:ascii="仿宋" w:eastAsia="仿宋"/>
          <w:sz w:val="32"/>
          <w:szCs w:val="32"/>
        </w:rPr>
        <w:t>执行情况调研，</w:t>
      </w:r>
      <w:r>
        <w:rPr>
          <w:rFonts w:ascii="仿宋" w:eastAsia="仿宋"/>
          <w:sz w:val="32"/>
          <w:szCs w:val="32"/>
        </w:rPr>
        <w:t>修</w:t>
      </w:r>
      <w:r>
        <w:rPr>
          <w:rFonts w:hint="eastAsia" w:ascii="仿宋" w:eastAsia="仿宋"/>
          <w:sz w:val="32"/>
          <w:szCs w:val="32"/>
        </w:rPr>
        <w:t>改计费规则</w:t>
      </w:r>
      <w:r>
        <w:rPr>
          <w:rFonts w:ascii="仿宋" w:eastAsia="仿宋"/>
          <w:sz w:val="32"/>
          <w:szCs w:val="32"/>
        </w:rPr>
        <w:t>；</w:t>
      </w:r>
    </w:p>
    <w:p>
      <w:pPr>
        <w:numPr>
          <w:ilvl w:val="0"/>
          <w:numId w:val="1"/>
        </w:numPr>
        <w:tabs>
          <w:tab w:val="left" w:pos="1588"/>
          <w:tab w:val="left" w:pos="1692"/>
        </w:tabs>
        <w:spacing w:line="540" w:lineRule="exact"/>
        <w:ind w:left="0" w:firstLine="5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推进行业诚信体系建设，完善</w:t>
      </w:r>
      <w:r>
        <w:rPr>
          <w:rFonts w:hint="eastAsia" w:ascii="仿宋" w:eastAsia="仿宋"/>
          <w:sz w:val="32"/>
          <w:szCs w:val="32"/>
          <w:lang w:eastAsia="zh-CN"/>
        </w:rPr>
        <w:t>行业</w:t>
      </w:r>
      <w:r>
        <w:rPr>
          <w:rFonts w:hint="eastAsia" w:ascii="仿宋" w:eastAsia="仿宋"/>
          <w:sz w:val="32"/>
          <w:szCs w:val="32"/>
        </w:rPr>
        <w:t xml:space="preserve">自律机制。 </w:t>
      </w:r>
    </w:p>
    <w:p>
      <w:pPr>
        <w:tabs>
          <w:tab w:val="left" w:pos="1692"/>
        </w:tabs>
        <w:spacing w:line="540" w:lineRule="exact"/>
        <w:ind w:firstLine="643" w:firstLineChars="200"/>
        <w:rPr>
          <w:rFonts w:ascii="仿宋" w:eastAsia="仿宋"/>
          <w:b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三</w:t>
      </w:r>
      <w:r>
        <w:rPr>
          <w:rFonts w:ascii="仿宋" w:eastAsia="仿宋"/>
          <w:b/>
          <w:sz w:val="32"/>
          <w:szCs w:val="32"/>
        </w:rPr>
        <w:t>、提</w:t>
      </w:r>
      <w:r>
        <w:rPr>
          <w:rFonts w:hint="eastAsia" w:ascii="仿宋" w:eastAsia="仿宋"/>
          <w:b/>
          <w:sz w:val="32"/>
          <w:szCs w:val="32"/>
        </w:rPr>
        <w:t>高服务</w:t>
      </w:r>
      <w:r>
        <w:rPr>
          <w:rFonts w:hint="eastAsia" w:ascii="仿宋" w:eastAsia="仿宋"/>
          <w:b/>
          <w:sz w:val="32"/>
          <w:szCs w:val="32"/>
          <w:lang w:eastAsia="zh-CN"/>
        </w:rPr>
        <w:t>工作</w:t>
      </w:r>
      <w:r>
        <w:rPr>
          <w:rFonts w:hint="eastAsia" w:ascii="仿宋" w:eastAsia="仿宋"/>
          <w:b/>
          <w:sz w:val="32"/>
          <w:szCs w:val="32"/>
        </w:rPr>
        <w:t>质量</w:t>
      </w:r>
      <w:r>
        <w:rPr>
          <w:rFonts w:ascii="仿宋" w:eastAsia="仿宋"/>
          <w:b/>
          <w:sz w:val="32"/>
          <w:szCs w:val="32"/>
        </w:rPr>
        <w:t>，</w:t>
      </w:r>
      <w:r>
        <w:rPr>
          <w:rFonts w:hint="eastAsia" w:ascii="仿宋" w:eastAsia="仿宋"/>
          <w:b/>
          <w:sz w:val="32"/>
          <w:szCs w:val="32"/>
        </w:rPr>
        <w:t>提升服务</w:t>
      </w:r>
      <w:r>
        <w:rPr>
          <w:rFonts w:hint="eastAsia" w:ascii="仿宋" w:eastAsia="仿宋"/>
          <w:b/>
          <w:sz w:val="32"/>
          <w:szCs w:val="32"/>
          <w:lang w:eastAsia="zh-CN"/>
        </w:rPr>
        <w:t>能力</w:t>
      </w:r>
    </w:p>
    <w:p>
      <w:pPr>
        <w:numPr>
          <w:ilvl w:val="0"/>
          <w:numId w:val="2"/>
        </w:numPr>
        <w:tabs>
          <w:tab w:val="left" w:pos="1273"/>
          <w:tab w:val="left" w:pos="1560"/>
        </w:tabs>
        <w:spacing w:line="540" w:lineRule="exact"/>
        <w:ind w:left="0" w:firstLine="546"/>
        <w:rPr>
          <w:rFonts w:hint="eastAsia" w:ascii="仿宋" w:eastAsia="仿宋" w:cs="宋体"/>
          <w:color w:val="333333"/>
          <w:kern w:val="0"/>
          <w:sz w:val="32"/>
          <w:szCs w:val="32"/>
        </w:rPr>
      </w:pPr>
      <w:r>
        <w:rPr>
          <w:rFonts w:ascii="仿宋" w:eastAsia="仿宋"/>
          <w:sz w:val="32"/>
          <w:szCs w:val="32"/>
        </w:rPr>
        <w:t>继续</w:t>
      </w:r>
      <w:r>
        <w:rPr>
          <w:rFonts w:hint="eastAsia" w:ascii="仿宋" w:eastAsia="仿宋"/>
          <w:sz w:val="32"/>
          <w:szCs w:val="32"/>
        </w:rPr>
        <w:t>发展</w:t>
      </w:r>
      <w:r>
        <w:rPr>
          <w:rFonts w:ascii="仿宋" w:eastAsia="仿宋"/>
          <w:sz w:val="32"/>
          <w:szCs w:val="32"/>
        </w:rPr>
        <w:t>河北省监理工程师、监理员个人会员</w:t>
      </w:r>
      <w:r>
        <w:rPr>
          <w:rFonts w:hint="eastAsia" w:ascii="仿宋" w:eastAsia="仿宋"/>
          <w:sz w:val="32"/>
          <w:szCs w:val="32"/>
        </w:rPr>
        <w:t>，为个人会员提供免费网络业务学习服务；</w:t>
      </w:r>
    </w:p>
    <w:p>
      <w:pPr>
        <w:numPr>
          <w:ilvl w:val="0"/>
          <w:numId w:val="2"/>
        </w:numPr>
        <w:tabs>
          <w:tab w:val="left" w:pos="1273"/>
          <w:tab w:val="left" w:pos="1560"/>
        </w:tabs>
        <w:spacing w:line="540" w:lineRule="exact"/>
        <w:ind w:left="0" w:firstLine="546"/>
        <w:rPr>
          <w:rFonts w:hint="eastAsia"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研究河北省工程造价咨询个人会员服务模式，发展个人会员，为个人会员提供相关服务；</w:t>
      </w:r>
    </w:p>
    <w:p>
      <w:pPr>
        <w:numPr>
          <w:ilvl w:val="0"/>
          <w:numId w:val="2"/>
        </w:numPr>
        <w:tabs>
          <w:tab w:val="left" w:pos="1273"/>
          <w:tab w:val="left" w:pos="1560"/>
        </w:tabs>
        <w:spacing w:line="540" w:lineRule="exact"/>
        <w:ind w:left="0" w:firstLine="546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配合相关部门做好我省二级造价工程师考前培训工作，原造价员报考二级造价工程师衔接工作；</w:t>
      </w:r>
    </w:p>
    <w:p>
      <w:pPr>
        <w:numPr>
          <w:ilvl w:val="0"/>
          <w:numId w:val="2"/>
        </w:numPr>
        <w:tabs>
          <w:tab w:val="left" w:pos="1273"/>
          <w:tab w:val="left" w:pos="1418"/>
          <w:tab w:val="left" w:pos="1560"/>
        </w:tabs>
        <w:spacing w:line="540" w:lineRule="exact"/>
        <w:ind w:left="0" w:firstLine="546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分层次</w:t>
      </w:r>
      <w:r>
        <w:rPr>
          <w:rFonts w:ascii="仿宋" w:eastAsia="仿宋"/>
          <w:sz w:val="32"/>
          <w:szCs w:val="32"/>
        </w:rPr>
        <w:t>开展</w:t>
      </w:r>
      <w:r>
        <w:rPr>
          <w:rFonts w:hint="eastAsia" w:ascii="仿宋" w:eastAsia="仿宋"/>
          <w:sz w:val="32"/>
          <w:szCs w:val="32"/>
        </w:rPr>
        <w:t>管理和</w:t>
      </w:r>
      <w:r>
        <w:rPr>
          <w:rFonts w:ascii="仿宋" w:eastAsia="仿宋"/>
          <w:sz w:val="32"/>
          <w:szCs w:val="32"/>
        </w:rPr>
        <w:t>业务</w:t>
      </w:r>
      <w:r>
        <w:rPr>
          <w:rFonts w:hint="eastAsia" w:ascii="仿宋" w:eastAsia="仿宋"/>
          <w:sz w:val="32"/>
          <w:szCs w:val="32"/>
        </w:rPr>
        <w:t>知识辅导</w:t>
      </w:r>
      <w:r>
        <w:rPr>
          <w:rFonts w:ascii="仿宋" w:eastAsia="仿宋"/>
          <w:sz w:val="32"/>
          <w:szCs w:val="32"/>
        </w:rPr>
        <w:t>、专题讲座，经验交流</w:t>
      </w:r>
      <w:r>
        <w:rPr>
          <w:rFonts w:hint="eastAsia" w:ascii="仿宋" w:eastAsia="仿宋"/>
          <w:sz w:val="32"/>
          <w:szCs w:val="32"/>
        </w:rPr>
        <w:t>；</w:t>
      </w:r>
    </w:p>
    <w:p>
      <w:pPr>
        <w:numPr>
          <w:ilvl w:val="0"/>
          <w:numId w:val="2"/>
        </w:numPr>
        <w:tabs>
          <w:tab w:val="left" w:pos="1273"/>
          <w:tab w:val="left" w:pos="1560"/>
        </w:tabs>
        <w:spacing w:line="540" w:lineRule="exact"/>
        <w:ind w:left="0" w:firstLine="546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ascii="仿宋" w:eastAsia="仿宋"/>
          <w:sz w:val="32"/>
          <w:szCs w:val="32"/>
        </w:rPr>
        <w:t>继续</w:t>
      </w:r>
      <w:r>
        <w:rPr>
          <w:rFonts w:hint="eastAsia" w:ascii="仿宋" w:eastAsia="仿宋"/>
          <w:sz w:val="32"/>
          <w:szCs w:val="32"/>
        </w:rPr>
        <w:t>开展监理行业质量安全知识竞赛；</w:t>
      </w:r>
    </w:p>
    <w:p>
      <w:pPr>
        <w:numPr>
          <w:ilvl w:val="0"/>
          <w:numId w:val="2"/>
        </w:numPr>
        <w:tabs>
          <w:tab w:val="left" w:pos="1273"/>
          <w:tab w:val="left" w:pos="1560"/>
        </w:tabs>
        <w:spacing w:line="540" w:lineRule="exact"/>
        <w:ind w:left="0" w:firstLine="5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开展工程BIM应用大赛</w:t>
      </w:r>
      <w:r>
        <w:rPr>
          <w:rFonts w:hint="eastAsia" w:ascii="仿宋" w:eastAsia="仿宋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tabs>
          <w:tab w:val="left" w:pos="1273"/>
          <w:tab w:val="left" w:pos="1560"/>
        </w:tabs>
        <w:spacing w:line="540" w:lineRule="exact"/>
        <w:ind w:left="0" w:firstLine="546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稳步推进研究会团体标准编制工作，开展《</w:t>
      </w:r>
      <w:r>
        <w:rPr>
          <w:rFonts w:hint="eastAsia" w:ascii="仿宋" w:eastAsia="仿宋"/>
          <w:sz w:val="32"/>
          <w:szCs w:val="32"/>
        </w:rPr>
        <w:t>危险性较大的分部分项工程监理导则</w:t>
      </w:r>
      <w:r>
        <w:rPr>
          <w:rFonts w:ascii="仿宋" w:eastAsia="仿宋"/>
          <w:sz w:val="32"/>
          <w:szCs w:val="32"/>
        </w:rPr>
        <w:t>》</w:t>
      </w:r>
      <w:r>
        <w:rPr>
          <w:rFonts w:hint="eastAsia" w:ascii="仿宋" w:eastAsia="仿宋"/>
          <w:sz w:val="32"/>
          <w:szCs w:val="32"/>
        </w:rPr>
        <w:t>团体标准的编写；</w:t>
      </w:r>
    </w:p>
    <w:p>
      <w:pPr>
        <w:numPr>
          <w:ilvl w:val="0"/>
          <w:numId w:val="2"/>
        </w:numPr>
        <w:tabs>
          <w:tab w:val="left" w:pos="1273"/>
          <w:tab w:val="left" w:pos="1560"/>
        </w:tabs>
        <w:spacing w:line="540" w:lineRule="exact"/>
        <w:ind w:left="0" w:firstLine="5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开展《房屋建筑和市政公用工程监理招标文件范本》的编写；</w:t>
      </w:r>
    </w:p>
    <w:p>
      <w:pPr>
        <w:spacing w:line="540" w:lineRule="exact"/>
        <w:ind w:firstLine="480" w:firstLineChars="1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（九）鼓励会员企业抓住“一带一路”和雄安新区建设机遇，主动参与竞争，开拓省外市场，提升企业竞争力。</w:t>
      </w:r>
    </w:p>
    <w:p>
      <w:pPr>
        <w:pStyle w:val="10"/>
        <w:spacing w:line="540" w:lineRule="exact"/>
        <w:ind w:left="709" w:firstLine="0" w:firstLineChars="0"/>
        <w:rPr>
          <w:rFonts w:hint="eastAsia" w:ascii="仿宋" w:eastAsia="仿宋"/>
          <w:b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四、搭建平台，促进企业交流</w:t>
      </w:r>
    </w:p>
    <w:p>
      <w:pPr>
        <w:pStyle w:val="3"/>
        <w:ind w:left="840" w:leftChars="400" w:firstLine="0" w:firstLineChars="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根据疫情防控总体情况，择机开展交流活动。</w:t>
      </w:r>
    </w:p>
    <w:p>
      <w:pPr>
        <w:spacing w:line="540" w:lineRule="exact"/>
        <w:ind w:firstLine="566" w:firstLineChars="177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（一）</w:t>
      </w:r>
      <w:r>
        <w:rPr>
          <w:rFonts w:hint="eastAsia" w:ascii="仿宋" w:eastAsia="仿宋"/>
          <w:sz w:val="32"/>
          <w:szCs w:val="32"/>
          <w:lang w:eastAsia="zh-CN"/>
        </w:rPr>
        <w:t>年内</w:t>
      </w:r>
      <w:r>
        <w:rPr>
          <w:rFonts w:ascii="仿宋" w:eastAsia="仿宋"/>
          <w:sz w:val="32"/>
          <w:szCs w:val="32"/>
        </w:rPr>
        <w:t>举办</w:t>
      </w:r>
      <w:r>
        <w:rPr>
          <w:rFonts w:hint="eastAsia" w:ascii="仿宋" w:eastAsia="仿宋"/>
          <w:sz w:val="32"/>
          <w:szCs w:val="32"/>
        </w:rPr>
        <w:t>“</w:t>
      </w:r>
      <w:r>
        <w:rPr>
          <w:rFonts w:ascii="仿宋" w:eastAsia="仿宋"/>
          <w:sz w:val="32"/>
          <w:szCs w:val="32"/>
        </w:rPr>
        <w:t>企业开放日</w:t>
      </w:r>
      <w:r>
        <w:rPr>
          <w:rFonts w:hint="eastAsia" w:ascii="仿宋" w:eastAsia="仿宋"/>
          <w:sz w:val="32"/>
          <w:szCs w:val="32"/>
        </w:rPr>
        <w:t>”</w:t>
      </w:r>
      <w:r>
        <w:rPr>
          <w:rFonts w:ascii="仿宋" w:eastAsia="仿宋"/>
          <w:sz w:val="32"/>
          <w:szCs w:val="32"/>
        </w:rPr>
        <w:t>活动，</w:t>
      </w:r>
      <w:r>
        <w:rPr>
          <w:rFonts w:hint="eastAsia" w:ascii="仿宋" w:eastAsia="仿宋"/>
          <w:sz w:val="32"/>
          <w:szCs w:val="32"/>
        </w:rPr>
        <w:t>组织省内会员企业间相互交流，促进会员企业间的共同进步、共同发展，提高企业综合管理能力；</w:t>
      </w:r>
    </w:p>
    <w:p>
      <w:pPr>
        <w:spacing w:line="540" w:lineRule="exact"/>
        <w:ind w:firstLine="480" w:firstLineChars="15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（二）组织会员企业</w:t>
      </w:r>
      <w:r>
        <w:rPr>
          <w:rFonts w:ascii="仿宋" w:eastAsia="仿宋"/>
          <w:sz w:val="32"/>
          <w:szCs w:val="32"/>
        </w:rPr>
        <w:t>省外进行</w:t>
      </w:r>
      <w:r>
        <w:rPr>
          <w:rFonts w:hint="eastAsia" w:ascii="仿宋" w:eastAsia="仿宋"/>
          <w:sz w:val="32"/>
          <w:szCs w:val="32"/>
        </w:rPr>
        <w:t>考察交流，采取走出去，</w:t>
      </w:r>
      <w:r>
        <w:rPr>
          <w:rFonts w:ascii="仿宋" w:eastAsia="仿宋"/>
          <w:sz w:val="32"/>
          <w:szCs w:val="32"/>
        </w:rPr>
        <w:t>请</w:t>
      </w:r>
      <w:r>
        <w:rPr>
          <w:rFonts w:hint="eastAsia" w:ascii="仿宋" w:eastAsia="仿宋"/>
          <w:sz w:val="32"/>
          <w:szCs w:val="32"/>
        </w:rPr>
        <w:t>进来的形式，学习先进经验和经营模式；</w:t>
      </w:r>
    </w:p>
    <w:p>
      <w:pPr>
        <w:tabs>
          <w:tab w:val="left" w:pos="1273"/>
          <w:tab w:val="left" w:pos="1560"/>
          <w:tab w:val="left" w:pos="1680"/>
        </w:tabs>
        <w:spacing w:line="540" w:lineRule="exact"/>
        <w:ind w:left="567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（三）组织召开信息化管理现场经验交流会。</w:t>
      </w:r>
    </w:p>
    <w:p>
      <w:pPr>
        <w:pStyle w:val="10"/>
        <w:spacing w:line="540" w:lineRule="exact"/>
        <w:ind w:left="710" w:firstLine="0" w:firstLineChars="0"/>
        <w:rPr>
          <w:rFonts w:asci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五</w:t>
      </w:r>
      <w:r>
        <w:rPr>
          <w:rFonts w:ascii="仿宋" w:eastAsia="仿宋"/>
          <w:b/>
          <w:sz w:val="32"/>
          <w:szCs w:val="32"/>
        </w:rPr>
        <w:t>、汇集行业智慧，</w:t>
      </w:r>
      <w:r>
        <w:rPr>
          <w:rFonts w:hint="eastAsia" w:ascii="仿宋" w:eastAsia="仿宋"/>
          <w:b/>
          <w:sz w:val="32"/>
          <w:szCs w:val="32"/>
        </w:rPr>
        <w:t>发挥专家作用</w:t>
      </w:r>
    </w:p>
    <w:p>
      <w:pPr>
        <w:pStyle w:val="10"/>
        <w:spacing w:line="540" w:lineRule="exact"/>
        <w:ind w:firstLine="707" w:firstLineChars="221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充分发挥专家委员会作用，认真落实2020年工作安排，围绕行业热点、难点、亟待解决和行业前瞻性、系统性问题进行研究，</w:t>
      </w:r>
      <w:r>
        <w:rPr>
          <w:rFonts w:ascii="仿宋" w:eastAsia="仿宋" w:cs="宋体"/>
          <w:sz w:val="32"/>
          <w:szCs w:val="32"/>
        </w:rPr>
        <w:t>发挥专家在业务决策方面的作用，</w:t>
      </w:r>
      <w:r>
        <w:rPr>
          <w:rFonts w:hint="eastAsia" w:ascii="仿宋" w:eastAsia="仿宋" w:cs="宋体"/>
          <w:sz w:val="32"/>
          <w:szCs w:val="32"/>
        </w:rPr>
        <w:t>为政府决策和行业发展提供科学依据。</w:t>
      </w:r>
    </w:p>
    <w:p>
      <w:pPr>
        <w:pStyle w:val="10"/>
        <w:spacing w:line="540" w:lineRule="exact"/>
        <w:ind w:left="710" w:firstLine="0" w:firstLineChars="0"/>
        <w:rPr>
          <w:rFonts w:ascii="仿宋" w:eastAsia="仿宋" w:cs="宋体"/>
          <w:b/>
          <w:sz w:val="32"/>
          <w:szCs w:val="32"/>
        </w:rPr>
      </w:pPr>
      <w:r>
        <w:rPr>
          <w:rFonts w:hint="eastAsia" w:ascii="仿宋" w:eastAsia="仿宋" w:cs="宋体"/>
          <w:b/>
          <w:sz w:val="32"/>
          <w:szCs w:val="32"/>
        </w:rPr>
        <w:t>六</w:t>
      </w:r>
      <w:r>
        <w:rPr>
          <w:rFonts w:ascii="仿宋" w:eastAsia="仿宋" w:cs="宋体"/>
          <w:b/>
          <w:sz w:val="32"/>
          <w:szCs w:val="32"/>
        </w:rPr>
        <w:t>、</w:t>
      </w:r>
      <w:r>
        <w:rPr>
          <w:rFonts w:hint="eastAsia" w:ascii="仿宋" w:eastAsia="仿宋" w:cs="宋体"/>
          <w:b/>
          <w:sz w:val="32"/>
          <w:szCs w:val="32"/>
          <w:lang w:eastAsia="zh-CN"/>
        </w:rPr>
        <w:t>鼓舞行业士气</w:t>
      </w:r>
      <w:r>
        <w:rPr>
          <w:rFonts w:hint="eastAsia" w:ascii="仿宋" w:eastAsia="仿宋" w:cs="宋体"/>
          <w:b/>
          <w:sz w:val="32"/>
          <w:szCs w:val="32"/>
        </w:rPr>
        <w:t>，树立行业先进典型</w:t>
      </w:r>
    </w:p>
    <w:p>
      <w:pPr>
        <w:pStyle w:val="10"/>
        <w:widowControl/>
        <w:numPr>
          <w:ilvl w:val="0"/>
          <w:numId w:val="3"/>
        </w:numPr>
        <w:shd w:val="clear" w:color="auto" w:fill="FFFFFF"/>
        <w:tabs>
          <w:tab w:val="clear" w:pos="1667"/>
        </w:tabs>
        <w:spacing w:line="540" w:lineRule="exact"/>
        <w:ind w:left="0" w:firstLine="709" w:firstLineChars="0"/>
        <w:jc w:val="left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ascii="仿宋" w:eastAsia="仿宋"/>
          <w:sz w:val="32"/>
          <w:szCs w:val="32"/>
        </w:rPr>
        <w:t>按照中国建设监理协会要求，组织我省上报参建获得</w:t>
      </w:r>
      <w:r>
        <w:rPr>
          <w:rFonts w:hint="eastAsia" w:ascii="仿宋" w:eastAsia="仿宋"/>
          <w:sz w:val="32"/>
          <w:szCs w:val="32"/>
        </w:rPr>
        <w:t>“</w:t>
      </w:r>
      <w:r>
        <w:rPr>
          <w:rFonts w:ascii="仿宋" w:eastAsia="仿宋"/>
          <w:sz w:val="32"/>
          <w:szCs w:val="32"/>
        </w:rPr>
        <w:t>鲁班奖</w:t>
      </w:r>
      <w:r>
        <w:rPr>
          <w:rFonts w:hint="eastAsia" w:ascii="仿宋" w:eastAsia="仿宋"/>
          <w:sz w:val="32"/>
          <w:szCs w:val="32"/>
        </w:rPr>
        <w:t>”</w:t>
      </w:r>
      <w:r>
        <w:rPr>
          <w:rFonts w:ascii="仿宋" w:eastAsia="仿宋"/>
          <w:sz w:val="32"/>
          <w:szCs w:val="32"/>
        </w:rPr>
        <w:t>、</w:t>
      </w:r>
      <w:r>
        <w:rPr>
          <w:rFonts w:hint="eastAsia" w:ascii="仿宋" w:eastAsia="仿宋"/>
          <w:sz w:val="32"/>
          <w:szCs w:val="32"/>
        </w:rPr>
        <w:t>“</w:t>
      </w:r>
      <w:r>
        <w:rPr>
          <w:rFonts w:ascii="仿宋" w:eastAsia="仿宋"/>
          <w:sz w:val="32"/>
          <w:szCs w:val="32"/>
        </w:rPr>
        <w:t>詹天佑奖</w:t>
      </w:r>
      <w:r>
        <w:rPr>
          <w:rFonts w:hint="eastAsia" w:ascii="仿宋" w:eastAsia="仿宋"/>
          <w:sz w:val="32"/>
          <w:szCs w:val="32"/>
        </w:rPr>
        <w:t>”</w:t>
      </w:r>
      <w:r>
        <w:rPr>
          <w:rFonts w:ascii="仿宋" w:eastAsia="仿宋"/>
          <w:sz w:val="32"/>
          <w:szCs w:val="32"/>
        </w:rPr>
        <w:t>监理企业和总监理工程师相关资料</w:t>
      </w:r>
      <w:r>
        <w:rPr>
          <w:rFonts w:hint="eastAsia" w:ascii="仿宋" w:eastAsia="仿宋"/>
          <w:sz w:val="32"/>
          <w:szCs w:val="32"/>
        </w:rPr>
        <w:t>；</w:t>
      </w:r>
    </w:p>
    <w:p>
      <w:pPr>
        <w:pStyle w:val="10"/>
        <w:widowControl/>
        <w:numPr>
          <w:ilvl w:val="0"/>
          <w:numId w:val="3"/>
        </w:numPr>
        <w:shd w:val="clear" w:color="auto" w:fill="FFFFFF"/>
        <w:tabs>
          <w:tab w:val="clear" w:pos="1667"/>
        </w:tabs>
        <w:spacing w:line="540" w:lineRule="exact"/>
        <w:ind w:left="0" w:firstLine="709" w:firstLineChars="0"/>
        <w:jc w:val="left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鼓励会员企业创新发展，激励监理从业人员爱岗敬业，对获得安济杯（省优质工程）的参建监理企业、总监理工程师进行表扬</w:t>
      </w:r>
      <w:r>
        <w:rPr>
          <w:rFonts w:ascii="仿宋" w:eastAsia="仿宋"/>
          <w:sz w:val="32"/>
          <w:szCs w:val="32"/>
        </w:rPr>
        <w:t>；</w:t>
      </w:r>
    </w:p>
    <w:p>
      <w:pPr>
        <w:pStyle w:val="10"/>
        <w:widowControl/>
        <w:numPr>
          <w:ilvl w:val="0"/>
          <w:numId w:val="3"/>
        </w:numPr>
        <w:shd w:val="clear" w:color="auto" w:fill="FFFFFF"/>
        <w:tabs>
          <w:tab w:val="clear" w:pos="1667"/>
        </w:tabs>
        <w:spacing w:line="540" w:lineRule="exact"/>
        <w:ind w:left="0" w:firstLine="709" w:firstLineChars="0"/>
        <w:jc w:val="left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对于在疫情防控、捐款捐物、复工复产等工作中表现突出的集体或个人给予通报表扬；</w:t>
      </w:r>
    </w:p>
    <w:p>
      <w:pPr>
        <w:pStyle w:val="10"/>
        <w:widowControl/>
        <w:numPr>
          <w:ilvl w:val="0"/>
          <w:numId w:val="3"/>
        </w:numPr>
        <w:shd w:val="clear" w:color="auto" w:fill="FFFFFF"/>
        <w:tabs>
          <w:tab w:val="clear" w:pos="1667"/>
        </w:tabs>
        <w:spacing w:line="540" w:lineRule="exact"/>
        <w:ind w:left="0" w:firstLine="709" w:firstLineChars="0"/>
        <w:jc w:val="left"/>
        <w:rPr>
          <w:rFonts w:asci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eastAsia="仿宋"/>
          <w:sz w:val="32"/>
          <w:szCs w:val="32"/>
        </w:rPr>
        <w:t>在会员范围内开展优秀造价成果、先进单位会员和优秀个人会员推荐工作。</w:t>
      </w:r>
    </w:p>
    <w:p>
      <w:pPr>
        <w:widowControl/>
        <w:shd w:val="clear" w:color="auto" w:fill="FFFFFF"/>
        <w:spacing w:line="540" w:lineRule="exact"/>
        <w:ind w:firstLine="822" w:firstLineChars="256"/>
        <w:jc w:val="left"/>
        <w:rPr>
          <w:rFonts w:asci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eastAsia="仿宋" w:cs="宋体"/>
          <w:b/>
          <w:color w:val="333333"/>
          <w:kern w:val="0"/>
          <w:sz w:val="32"/>
          <w:szCs w:val="32"/>
        </w:rPr>
        <w:t>七、加</w:t>
      </w:r>
      <w:r>
        <w:rPr>
          <w:rFonts w:ascii="仿宋" w:eastAsia="仿宋" w:cs="宋体"/>
          <w:b/>
          <w:color w:val="333333"/>
          <w:kern w:val="0"/>
          <w:sz w:val="32"/>
          <w:szCs w:val="32"/>
        </w:rPr>
        <w:t>大</w:t>
      </w:r>
      <w:r>
        <w:rPr>
          <w:rFonts w:hint="eastAsia" w:ascii="仿宋" w:eastAsia="仿宋" w:cs="宋体"/>
          <w:b/>
          <w:color w:val="333333"/>
          <w:kern w:val="0"/>
          <w:sz w:val="32"/>
          <w:szCs w:val="32"/>
        </w:rPr>
        <w:t>宣传</w:t>
      </w:r>
      <w:r>
        <w:rPr>
          <w:rFonts w:ascii="仿宋" w:eastAsia="仿宋" w:cs="宋体"/>
          <w:b/>
          <w:color w:val="333333"/>
          <w:kern w:val="0"/>
          <w:sz w:val="32"/>
          <w:szCs w:val="32"/>
        </w:rPr>
        <w:t>力度</w:t>
      </w:r>
      <w:r>
        <w:rPr>
          <w:rFonts w:hint="eastAsia" w:ascii="仿宋" w:eastAsia="仿宋" w:cs="宋体"/>
          <w:b/>
          <w:color w:val="333333"/>
          <w:kern w:val="0"/>
          <w:sz w:val="32"/>
          <w:szCs w:val="32"/>
        </w:rPr>
        <w:t>，</w:t>
      </w:r>
      <w:r>
        <w:rPr>
          <w:rFonts w:hint="eastAsia" w:ascii="仿宋" w:eastAsia="仿宋" w:cs="宋体"/>
          <w:b/>
          <w:color w:val="333333"/>
          <w:kern w:val="0"/>
          <w:sz w:val="32"/>
          <w:szCs w:val="32"/>
          <w:lang w:eastAsia="zh-CN"/>
        </w:rPr>
        <w:t>提供</w:t>
      </w:r>
      <w:r>
        <w:rPr>
          <w:rFonts w:ascii="仿宋" w:eastAsia="仿宋" w:cs="宋体"/>
          <w:b/>
          <w:color w:val="333333"/>
          <w:kern w:val="0"/>
          <w:sz w:val="32"/>
          <w:szCs w:val="32"/>
        </w:rPr>
        <w:t>信息交流平台</w:t>
      </w:r>
    </w:p>
    <w:p>
      <w:pPr>
        <w:widowControl/>
        <w:shd w:val="clear" w:color="auto" w:fill="FFFFFF"/>
        <w:spacing w:line="540" w:lineRule="exact"/>
        <w:ind w:firstLine="659" w:firstLineChars="206"/>
        <w:jc w:val="left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eastAsia="仿宋" w:cs="宋体"/>
          <w:color w:val="333333"/>
          <w:kern w:val="0"/>
          <w:sz w:val="32"/>
          <w:szCs w:val="32"/>
        </w:rPr>
        <w:t>（一）办好河北省建筑市场发展研究会网站，增加网络功能，利用信息技术为会员单位提供服务；</w:t>
      </w:r>
    </w:p>
    <w:p>
      <w:pPr>
        <w:widowControl/>
        <w:shd w:val="clear" w:color="auto" w:fill="FFFFFF"/>
        <w:spacing w:line="540" w:lineRule="exact"/>
        <w:ind w:firstLine="659" w:firstLineChars="206"/>
        <w:jc w:val="left"/>
        <w:rPr>
          <w:rFonts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eastAsia="仿宋" w:cs="宋体"/>
          <w:color w:val="333333"/>
          <w:kern w:val="0"/>
          <w:sz w:val="32"/>
          <w:szCs w:val="32"/>
        </w:rPr>
        <w:t>（二）办好《河北建筑市场》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eastAsia="zh-CN"/>
        </w:rPr>
        <w:t>内刊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，提高办刊质量，加强对企业的宣传力度，及时报道企业创新发展经验；</w:t>
      </w:r>
    </w:p>
    <w:p>
      <w:pPr>
        <w:widowControl/>
        <w:shd w:val="clear" w:color="auto" w:fill="FFFFFF"/>
        <w:spacing w:line="540" w:lineRule="exact"/>
        <w:ind w:firstLine="659" w:firstLineChars="206"/>
        <w:jc w:val="left"/>
        <w:rPr>
          <w:rFonts w:hint="eastAsia" w:asci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eastAsia="仿宋" w:cs="宋体"/>
          <w:color w:val="333333"/>
          <w:kern w:val="0"/>
          <w:sz w:val="32"/>
          <w:szCs w:val="32"/>
        </w:rPr>
        <w:t>（三）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eastAsia="zh-CN"/>
        </w:rPr>
        <w:t>推广微信平台，在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河北建筑市场微信平台</w:t>
      </w:r>
      <w:r>
        <w:rPr>
          <w:rFonts w:hint="eastAsia" w:ascii="仿宋" w:eastAsia="仿宋" w:cs="宋体"/>
          <w:color w:val="333333"/>
          <w:kern w:val="0"/>
          <w:sz w:val="32"/>
          <w:szCs w:val="32"/>
          <w:lang w:eastAsia="zh-CN"/>
        </w:rPr>
        <w:t>及时推送行业信息及</w:t>
      </w:r>
      <w:r>
        <w:rPr>
          <w:rFonts w:hint="eastAsia" w:ascii="仿宋" w:eastAsia="仿宋" w:cs="宋体"/>
          <w:color w:val="333333"/>
          <w:kern w:val="0"/>
          <w:sz w:val="32"/>
          <w:szCs w:val="32"/>
        </w:rPr>
        <w:t>最新动态。</w:t>
      </w:r>
    </w:p>
    <w:p>
      <w:pPr>
        <w:widowControl/>
        <w:shd w:val="clear" w:color="auto" w:fill="FFFFFF"/>
        <w:spacing w:line="540" w:lineRule="exact"/>
        <w:ind w:firstLine="659" w:firstLineChars="206"/>
        <w:jc w:val="left"/>
        <w:rPr>
          <w:rFonts w:hint="default" w:ascii="仿宋" w:eastAsia="仿宋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eastAsia="仿宋" w:cs="宋体"/>
          <w:color w:val="333333"/>
          <w:kern w:val="0"/>
          <w:sz w:val="32"/>
          <w:szCs w:val="32"/>
          <w:lang w:val="en-US" w:eastAsia="zh-CN"/>
        </w:rPr>
        <w:t>通过研究会信息交流平台宣传行业先进典型，尤其是“新冠疫情防控”工作中先进单位和个人，研究会重要活动及行业改革发展重要事项。</w:t>
      </w:r>
    </w:p>
    <w:p>
      <w:pPr>
        <w:widowControl/>
        <w:shd w:val="clear" w:color="auto" w:fill="FFFFFF"/>
        <w:spacing w:line="540" w:lineRule="exact"/>
        <w:ind w:firstLine="662" w:firstLineChars="206"/>
        <w:jc w:val="left"/>
        <w:rPr>
          <w:rFonts w:asci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eastAsia="仿宋" w:cs="宋体"/>
          <w:b/>
          <w:color w:val="333333"/>
          <w:kern w:val="0"/>
          <w:sz w:val="32"/>
          <w:szCs w:val="32"/>
        </w:rPr>
        <w:t>八、加强</w:t>
      </w:r>
      <w:r>
        <w:rPr>
          <w:rFonts w:hint="eastAsia" w:ascii="仿宋" w:eastAsia="仿宋" w:cs="宋体"/>
          <w:b/>
          <w:color w:val="333333"/>
          <w:kern w:val="0"/>
          <w:sz w:val="32"/>
          <w:szCs w:val="32"/>
          <w:lang w:eastAsia="zh-CN"/>
        </w:rPr>
        <w:t>秘书处</w:t>
      </w:r>
      <w:r>
        <w:rPr>
          <w:rFonts w:hint="eastAsia" w:ascii="仿宋" w:eastAsia="仿宋" w:cs="宋体"/>
          <w:b/>
          <w:color w:val="333333"/>
          <w:kern w:val="0"/>
          <w:sz w:val="32"/>
          <w:szCs w:val="32"/>
        </w:rPr>
        <w:t>建设</w:t>
      </w:r>
    </w:p>
    <w:p>
      <w:pPr>
        <w:numPr>
          <w:ilvl w:val="0"/>
          <w:numId w:val="4"/>
        </w:numPr>
        <w:spacing w:line="540" w:lineRule="exact"/>
        <w:ind w:left="0" w:firstLine="709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加强研究会党组织建设，加强与会员单位党支部沟通交流，开展适合行业的党建工作；</w:t>
      </w:r>
    </w:p>
    <w:p>
      <w:pPr>
        <w:pStyle w:val="10"/>
        <w:numPr>
          <w:ilvl w:val="0"/>
          <w:numId w:val="4"/>
        </w:numPr>
        <w:spacing w:line="540" w:lineRule="exact"/>
        <w:ind w:left="1560" w:hanging="901" w:firstLineChars="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组织召开会长办公会（理事、常务理事）；</w:t>
      </w:r>
    </w:p>
    <w:p>
      <w:pPr>
        <w:pStyle w:val="10"/>
        <w:numPr>
          <w:ilvl w:val="0"/>
          <w:numId w:val="4"/>
        </w:numPr>
        <w:spacing w:line="540" w:lineRule="exact"/>
        <w:ind w:left="1560" w:hanging="901" w:firstLineChars="0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推进研究会信息化建设，提高服务效率；</w:t>
      </w:r>
    </w:p>
    <w:p>
      <w:pPr>
        <w:pStyle w:val="10"/>
        <w:numPr>
          <w:ilvl w:val="0"/>
          <w:numId w:val="4"/>
        </w:numPr>
        <w:spacing w:line="540" w:lineRule="exact"/>
        <w:ind w:firstLineChars="0"/>
        <w:rPr>
          <w:rFonts w:hint="eastAsia"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加强</w:t>
      </w:r>
      <w:r>
        <w:rPr>
          <w:rFonts w:hint="eastAsia" w:ascii="仿宋" w:eastAsia="仿宋"/>
          <w:sz w:val="32"/>
          <w:szCs w:val="32"/>
          <w:lang w:eastAsia="zh-CN"/>
        </w:rPr>
        <w:t>秘书处</w:t>
      </w:r>
      <w:r>
        <w:rPr>
          <w:rFonts w:ascii="仿宋" w:eastAsia="仿宋"/>
          <w:sz w:val="32"/>
          <w:szCs w:val="32"/>
        </w:rPr>
        <w:t>建设，切实提升服务能力</w:t>
      </w:r>
      <w:r>
        <w:rPr>
          <w:rFonts w:hint="eastAsia" w:ascii="仿宋" w:eastAsia="仿宋"/>
          <w:sz w:val="32"/>
          <w:szCs w:val="32"/>
        </w:rPr>
        <w:t>；</w:t>
      </w:r>
    </w:p>
    <w:p>
      <w:pPr>
        <w:pStyle w:val="3"/>
        <w:ind w:left="0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（五）按上级部门要求，做好相关工作。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60609"/>
    <w:multiLevelType w:val="multilevel"/>
    <w:tmpl w:val="CE460609"/>
    <w:lvl w:ilvl="0" w:tentative="0">
      <w:start w:val="1"/>
      <w:numFmt w:val="chineseCountingThousand"/>
      <w:lvlText w:val="（%1）"/>
      <w:lvlJc w:val="left"/>
      <w:pPr>
        <w:tabs>
          <w:tab w:val="left" w:pos="1492"/>
        </w:tabs>
        <w:ind w:left="1492" w:hanging="924"/>
      </w:pPr>
    </w:lvl>
    <w:lvl w:ilvl="1" w:tentative="0">
      <w:start w:val="1"/>
      <w:numFmt w:val="lowerLetter"/>
      <w:lvlText w:val="%2)"/>
      <w:lvlJc w:val="left"/>
      <w:pPr>
        <w:tabs>
          <w:tab w:val="left" w:pos="1550"/>
        </w:tabs>
        <w:ind w:left="15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70"/>
        </w:tabs>
        <w:ind w:left="197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90"/>
        </w:tabs>
        <w:ind w:left="23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10"/>
        </w:tabs>
        <w:ind w:left="28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30"/>
        </w:tabs>
        <w:ind w:left="32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50"/>
        </w:tabs>
        <w:ind w:left="36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70"/>
        </w:tabs>
        <w:ind w:left="40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90"/>
        </w:tabs>
        <w:ind w:left="4490" w:hanging="420"/>
      </w:pPr>
    </w:lvl>
  </w:abstractNum>
  <w:abstractNum w:abstractNumId="1">
    <w:nsid w:val="E6FC1B33"/>
    <w:multiLevelType w:val="multilevel"/>
    <w:tmpl w:val="E6FC1B33"/>
    <w:lvl w:ilvl="0" w:tentative="0">
      <w:start w:val="1"/>
      <w:numFmt w:val="chineseCountingThousand"/>
      <w:lvlText w:val="（%1）"/>
      <w:lvlJc w:val="left"/>
      <w:pPr>
        <w:tabs>
          <w:tab w:val="left" w:pos="1680"/>
        </w:tabs>
        <w:ind w:left="1680" w:hanging="970"/>
      </w:pPr>
    </w:lvl>
    <w:lvl w:ilvl="1" w:tentative="0">
      <w:start w:val="1"/>
      <w:numFmt w:val="lowerLetter"/>
      <w:lvlText w:val="%2)"/>
      <w:lvlJc w:val="left"/>
      <w:pPr>
        <w:tabs>
          <w:tab w:val="left" w:pos="1550"/>
        </w:tabs>
        <w:ind w:left="15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70"/>
        </w:tabs>
        <w:ind w:left="197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90"/>
        </w:tabs>
        <w:ind w:left="23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10"/>
        </w:tabs>
        <w:ind w:left="28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30"/>
        </w:tabs>
        <w:ind w:left="32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50"/>
        </w:tabs>
        <w:ind w:left="36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70"/>
        </w:tabs>
        <w:ind w:left="40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90"/>
        </w:tabs>
        <w:ind w:left="4490" w:hanging="420"/>
      </w:pPr>
    </w:lvl>
  </w:abstractNum>
  <w:abstractNum w:abstractNumId="2">
    <w:nsid w:val="40374481"/>
    <w:multiLevelType w:val="multilevel"/>
    <w:tmpl w:val="40374481"/>
    <w:lvl w:ilvl="0" w:tentative="0">
      <w:start w:val="1"/>
      <w:numFmt w:val="japaneseCounting"/>
      <w:lvlText w:val="（%1）"/>
      <w:lvlJc w:val="left"/>
      <w:pPr>
        <w:tabs>
          <w:tab w:val="left" w:pos="0"/>
        </w:tabs>
        <w:ind w:left="1739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49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919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33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75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179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9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401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439" w:hanging="420"/>
      </w:pPr>
    </w:lvl>
  </w:abstractNum>
  <w:abstractNum w:abstractNumId="3">
    <w:nsid w:val="6F97E33E"/>
    <w:multiLevelType w:val="multilevel"/>
    <w:tmpl w:val="6F97E33E"/>
    <w:lvl w:ilvl="0" w:tentative="0">
      <w:start w:val="1"/>
      <w:numFmt w:val="chineseCountingThousand"/>
      <w:lvlText w:val="（%1）"/>
      <w:lvlJc w:val="left"/>
      <w:pPr>
        <w:tabs>
          <w:tab w:val="left" w:pos="1667"/>
        </w:tabs>
        <w:ind w:left="1667" w:hanging="960"/>
      </w:pPr>
    </w:lvl>
    <w:lvl w:ilvl="1" w:tentative="0">
      <w:start w:val="1"/>
      <w:numFmt w:val="lowerLetter"/>
      <w:lvlText w:val="%2)"/>
      <w:lvlJc w:val="left"/>
      <w:pPr>
        <w:tabs>
          <w:tab w:val="left" w:pos="1547"/>
        </w:tabs>
        <w:ind w:left="1547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67"/>
        </w:tabs>
        <w:ind w:left="1967" w:hanging="420"/>
      </w:pPr>
    </w:lvl>
    <w:lvl w:ilvl="3" w:tentative="0">
      <w:start w:val="1"/>
      <w:numFmt w:val="decimal"/>
      <w:lvlText w:val="%4."/>
      <w:lvlJc w:val="left"/>
      <w:pPr>
        <w:tabs>
          <w:tab w:val="left" w:pos="2387"/>
        </w:tabs>
        <w:ind w:left="238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07"/>
        </w:tabs>
        <w:ind w:left="280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27"/>
        </w:tabs>
        <w:ind w:left="3227" w:hanging="420"/>
      </w:pPr>
    </w:lvl>
    <w:lvl w:ilvl="6" w:tentative="0">
      <w:start w:val="1"/>
      <w:numFmt w:val="decimal"/>
      <w:lvlText w:val="%7."/>
      <w:lvlJc w:val="left"/>
      <w:pPr>
        <w:tabs>
          <w:tab w:val="left" w:pos="3647"/>
        </w:tabs>
        <w:ind w:left="364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67"/>
        </w:tabs>
        <w:ind w:left="406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87"/>
        </w:tabs>
        <w:ind w:left="4487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E9B"/>
    <w:rsid w:val="0004294E"/>
    <w:rsid w:val="000C083F"/>
    <w:rsid w:val="00107569"/>
    <w:rsid w:val="00164C8B"/>
    <w:rsid w:val="00227346"/>
    <w:rsid w:val="00227C95"/>
    <w:rsid w:val="003133CC"/>
    <w:rsid w:val="00391223"/>
    <w:rsid w:val="003A5B45"/>
    <w:rsid w:val="003D0B3A"/>
    <w:rsid w:val="003D36A4"/>
    <w:rsid w:val="00430BA3"/>
    <w:rsid w:val="0048002F"/>
    <w:rsid w:val="004A7BB6"/>
    <w:rsid w:val="00523063"/>
    <w:rsid w:val="00570807"/>
    <w:rsid w:val="005770E7"/>
    <w:rsid w:val="005B2657"/>
    <w:rsid w:val="00695FF0"/>
    <w:rsid w:val="006A7E78"/>
    <w:rsid w:val="006C5A1D"/>
    <w:rsid w:val="00755CB1"/>
    <w:rsid w:val="00792D00"/>
    <w:rsid w:val="008450E2"/>
    <w:rsid w:val="008554C7"/>
    <w:rsid w:val="00883189"/>
    <w:rsid w:val="00895A48"/>
    <w:rsid w:val="00897593"/>
    <w:rsid w:val="008B52C0"/>
    <w:rsid w:val="008D11E4"/>
    <w:rsid w:val="00903BAC"/>
    <w:rsid w:val="00A14C58"/>
    <w:rsid w:val="00AC0814"/>
    <w:rsid w:val="00AF52DC"/>
    <w:rsid w:val="00B302B1"/>
    <w:rsid w:val="00B447E6"/>
    <w:rsid w:val="00BA5986"/>
    <w:rsid w:val="00BC2C57"/>
    <w:rsid w:val="00BE5718"/>
    <w:rsid w:val="00C613BD"/>
    <w:rsid w:val="00C963D5"/>
    <w:rsid w:val="00CA7816"/>
    <w:rsid w:val="00CC0E9B"/>
    <w:rsid w:val="00D77854"/>
    <w:rsid w:val="00D95544"/>
    <w:rsid w:val="00DA7FF1"/>
    <w:rsid w:val="00DB1645"/>
    <w:rsid w:val="00DE430D"/>
    <w:rsid w:val="00E47514"/>
    <w:rsid w:val="00E66FAA"/>
    <w:rsid w:val="00EA14C9"/>
    <w:rsid w:val="00F01BF8"/>
    <w:rsid w:val="00F75293"/>
    <w:rsid w:val="03550B37"/>
    <w:rsid w:val="045273B4"/>
    <w:rsid w:val="075C2586"/>
    <w:rsid w:val="077425CD"/>
    <w:rsid w:val="090A7F41"/>
    <w:rsid w:val="093B0415"/>
    <w:rsid w:val="0D13503D"/>
    <w:rsid w:val="0E50765B"/>
    <w:rsid w:val="0E8A1083"/>
    <w:rsid w:val="0E9B79A2"/>
    <w:rsid w:val="139635EB"/>
    <w:rsid w:val="13E25A11"/>
    <w:rsid w:val="155103F4"/>
    <w:rsid w:val="161C77BF"/>
    <w:rsid w:val="1D4A55EB"/>
    <w:rsid w:val="212C76BA"/>
    <w:rsid w:val="21D433DF"/>
    <w:rsid w:val="22CE47A0"/>
    <w:rsid w:val="22D14472"/>
    <w:rsid w:val="23EA492F"/>
    <w:rsid w:val="25DD360B"/>
    <w:rsid w:val="2B1B2371"/>
    <w:rsid w:val="2B546712"/>
    <w:rsid w:val="2BE35E0C"/>
    <w:rsid w:val="2D0138DC"/>
    <w:rsid w:val="2F547605"/>
    <w:rsid w:val="31463B36"/>
    <w:rsid w:val="32F75C11"/>
    <w:rsid w:val="34043FBA"/>
    <w:rsid w:val="34CC33CB"/>
    <w:rsid w:val="35626ABC"/>
    <w:rsid w:val="380C4522"/>
    <w:rsid w:val="3AE65AE2"/>
    <w:rsid w:val="3D487D9B"/>
    <w:rsid w:val="3E617AC4"/>
    <w:rsid w:val="437B0583"/>
    <w:rsid w:val="4BC82D72"/>
    <w:rsid w:val="4DF26635"/>
    <w:rsid w:val="4E005713"/>
    <w:rsid w:val="4EF02519"/>
    <w:rsid w:val="4EFF7221"/>
    <w:rsid w:val="50554E3E"/>
    <w:rsid w:val="509C6721"/>
    <w:rsid w:val="544654BA"/>
    <w:rsid w:val="55321A2A"/>
    <w:rsid w:val="55EE25F8"/>
    <w:rsid w:val="56C34DC7"/>
    <w:rsid w:val="58B10E4D"/>
    <w:rsid w:val="5E784149"/>
    <w:rsid w:val="5EBF565D"/>
    <w:rsid w:val="61A10D1B"/>
    <w:rsid w:val="64CB7FCC"/>
    <w:rsid w:val="65EF7441"/>
    <w:rsid w:val="6AF2706D"/>
    <w:rsid w:val="6B767B0B"/>
    <w:rsid w:val="6CF33E17"/>
    <w:rsid w:val="6EA21EC1"/>
    <w:rsid w:val="718B220E"/>
    <w:rsid w:val="7204369E"/>
    <w:rsid w:val="73DC41BB"/>
    <w:rsid w:val="79FF741D"/>
    <w:rsid w:val="7A7E7A2D"/>
    <w:rsid w:val="7AAD7264"/>
    <w:rsid w:val="7BC23020"/>
    <w:rsid w:val="7BC35F82"/>
    <w:rsid w:val="7CF5527C"/>
    <w:rsid w:val="7D21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4">
    <w:name w:val="footer"/>
    <w:link w:val="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宋体" w:hAnsi="Times New Roman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Arial"/>
      <w:sz w:val="18"/>
      <w:szCs w:val="18"/>
    </w:rPr>
  </w:style>
  <w:style w:type="paragraph" w:customStyle="1" w:styleId="10">
    <w:name w:val="列出段落1"/>
    <w:next w:val="3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317</Words>
  <Characters>1811</Characters>
  <Lines>15</Lines>
  <Paragraphs>4</Paragraphs>
  <TotalTime>47</TotalTime>
  <ScaleCrop>false</ScaleCrop>
  <LinksUpToDate>false</LinksUpToDate>
  <CharactersWithSpaces>2124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2019-12-20T01:18:00Z</dcterms:created>
  <dc:creator>Administrator</dc:creator>
  <cp:lastModifiedBy>Administrator</cp:lastModifiedBy>
  <cp:lastPrinted>2019-12-20T02:57:00Z</cp:lastPrinted>
  <dcterms:modified xsi:type="dcterms:W3CDTF">2020-03-18T13:35:19Z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