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F5" w:rsidRDefault="004935F5" w:rsidP="004935F5">
      <w:pPr>
        <w:pStyle w:val="a3"/>
        <w:shd w:val="clear" w:color="auto" w:fill="FFFFFF"/>
        <w:spacing w:before="0" w:beforeAutospacing="0" w:after="0" w:afterAutospacing="0" w:line="420" w:lineRule="atLeast"/>
        <w:jc w:val="center"/>
        <w:rPr>
          <w:rFonts w:ascii="仿宋" w:eastAsia="仿宋" w:hAnsi="仿宋" w:hint="eastAsia"/>
          <w:color w:val="333333"/>
          <w:sz w:val="30"/>
          <w:szCs w:val="30"/>
        </w:rPr>
      </w:pPr>
      <w:r>
        <w:rPr>
          <w:rFonts w:ascii="仿宋" w:eastAsia="仿宋" w:hAnsi="仿宋" w:hint="eastAsia"/>
          <w:color w:val="333333"/>
          <w:sz w:val="30"/>
          <w:szCs w:val="30"/>
        </w:rPr>
        <w:t>冀建建市函[2021]150号</w:t>
      </w:r>
    </w:p>
    <w:p w:rsidR="004935F5" w:rsidRDefault="004935F5" w:rsidP="004935F5">
      <w:pPr>
        <w:pStyle w:val="a3"/>
        <w:shd w:val="clear" w:color="auto" w:fill="FFFFFF"/>
        <w:spacing w:before="0" w:beforeAutospacing="0" w:after="0" w:afterAutospacing="0" w:line="420" w:lineRule="atLeast"/>
        <w:jc w:val="center"/>
        <w:rPr>
          <w:rFonts w:ascii="仿宋" w:eastAsia="仿宋" w:hAnsi="仿宋" w:hint="eastAsia"/>
          <w:color w:val="333333"/>
          <w:sz w:val="30"/>
          <w:szCs w:val="30"/>
        </w:rPr>
      </w:pPr>
    </w:p>
    <w:p w:rsidR="006C1CE2" w:rsidRDefault="006C1CE2" w:rsidP="004935F5">
      <w:pPr>
        <w:pStyle w:val="a3"/>
        <w:shd w:val="clear" w:color="auto" w:fill="FFFFFF"/>
        <w:spacing w:before="0" w:beforeAutospacing="0" w:after="0" w:afterAutospacing="0" w:line="420" w:lineRule="atLeast"/>
        <w:jc w:val="center"/>
        <w:rPr>
          <w:rFonts w:ascii="微软雅黑" w:eastAsia="微软雅黑" w:hAnsi="微软雅黑"/>
          <w:b/>
          <w:bCs/>
          <w:color w:val="000000"/>
          <w:kern w:val="36"/>
          <w:sz w:val="36"/>
          <w:szCs w:val="36"/>
        </w:rPr>
      </w:pPr>
      <w:r w:rsidRPr="006C1CE2">
        <w:rPr>
          <w:rFonts w:ascii="微软雅黑" w:eastAsia="微软雅黑" w:hAnsi="微软雅黑" w:hint="eastAsia"/>
          <w:b/>
          <w:bCs/>
          <w:color w:val="000000"/>
          <w:kern w:val="36"/>
          <w:sz w:val="36"/>
          <w:szCs w:val="36"/>
        </w:rPr>
        <w:t>关于开展2021年河北省建筑市场秩序</w:t>
      </w:r>
    </w:p>
    <w:p w:rsidR="006C1CE2" w:rsidRPr="006C1CE2" w:rsidRDefault="006C1CE2" w:rsidP="006C1CE2">
      <w:pPr>
        <w:widowControl/>
        <w:spacing w:line="720" w:lineRule="atLeast"/>
        <w:jc w:val="center"/>
        <w:outlineLvl w:val="0"/>
        <w:rPr>
          <w:rFonts w:ascii="微软雅黑" w:eastAsia="微软雅黑" w:hAnsi="微软雅黑" w:cs="宋体"/>
          <w:b/>
          <w:bCs/>
          <w:color w:val="000000"/>
          <w:kern w:val="36"/>
          <w:sz w:val="36"/>
          <w:szCs w:val="36"/>
        </w:rPr>
      </w:pPr>
      <w:r w:rsidRPr="006C1CE2">
        <w:rPr>
          <w:rFonts w:ascii="微软雅黑" w:eastAsia="微软雅黑" w:hAnsi="微软雅黑" w:cs="宋体" w:hint="eastAsia"/>
          <w:b/>
          <w:bCs/>
          <w:color w:val="000000"/>
          <w:kern w:val="36"/>
          <w:sz w:val="36"/>
          <w:szCs w:val="36"/>
        </w:rPr>
        <w:t>专项监督检查的通知</w:t>
      </w:r>
    </w:p>
    <w:p w:rsidR="00876835" w:rsidRDefault="00876835" w:rsidP="00876835">
      <w:pPr>
        <w:pStyle w:val="a3"/>
        <w:shd w:val="clear" w:color="auto" w:fill="FFFFFF"/>
        <w:spacing w:before="0" w:beforeAutospacing="0" w:after="0" w:afterAutospacing="0" w:line="420" w:lineRule="atLeast"/>
        <w:jc w:val="center"/>
        <w:rPr>
          <w:rFonts w:ascii="仿宋" w:eastAsia="仿宋" w:hAnsi="仿宋" w:hint="eastAsia"/>
          <w:color w:val="333333"/>
          <w:sz w:val="30"/>
          <w:szCs w:val="30"/>
        </w:rPr>
      </w:pP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各市（含定州、辛集市）住房和城乡建设局（建设局）、城市管理综合行政执法局，雄安新区管委会规划建设局、综合执法局：</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按照《关于开展2021年河北省建筑市场秩序专项监督检查工作的通知》（冀建建市函﹝2021﹞128号）要求，结合我省工作实际，决定在全省开展建筑市场秩序专项监督检查，现将有关事项通知如下：</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一、检查内容</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（一）各地建筑市场秩序专项整治工作落实情况，阶段工作开展情况，建筑市场问题项目排查情况、排查中发现的问题台账及整改情况，处罚项目信用信息管理情况。</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（二）各地工程建设领域整治工作开展情况，落实工程建设领域整治工作情况，排查问题项目台账清单建立情况及问题整改情况。</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（三）在冀建筑业企业及各方参建主体的市场行为，主要包括招标投标不规范行为，违法发包、转包、违法分包行为，未取得施工许可擅自施工行为，标后不履约行为，计价活动不规范行为。</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lastRenderedPageBreak/>
        <w:t xml:space="preserve">　　二、检查时间</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2021年10月8日开始，具体时间由各检查组自行确定。</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三、工作分组</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省住房城乡建设厅将组成检查组，采取分组抽查的方式，赴各市开展实地检查。分组情况另行通知。</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四、检查方式</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本次检查采取听取汇报、查阅资料、实地核查在建工程项目的方式进行。由省厅统一确定抽查项目清单，每个设区市抽查企业不少于10家，随机选取不少于2个县（市、区）进行抽查；雄安新区、定州市、辛集市抽查企业不少于8家；抽查的企业包含省内特一级建筑企业、市县骨干建筑企业及省外进冀建筑企业，抽查项目应包含市政基础设施项目。</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（一）听取汇报</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检查组听取各市、雄安新区及部分县区住房和城乡建设主管部门主要负责人汇报工程建设领域专项整治工作进展情况、建筑市场监管工作情况、以及针对建筑市场乱象所采取的措施、取得的成效和建立长效机制情况，一并听取企业主要负责人及项目负责人对企业经营管理和项目管理有关工作的汇报。</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（二）查阅资料</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检查组重点查阅工程建设领域整治工作、建筑市场秩序专项整治工作台账；查阅受检企业在建项目相关资料。</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（三）实地核查</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lastRenderedPageBreak/>
        <w:t xml:space="preserve">　　到受检企业项目现场进行实地核查，核对查阅资料过程中发现的问题，重点核查项目人员在岗履职情况、核查项目发承包行为。</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（四）交换意见</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检查组对检查工作中发现的问题进行反馈。</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五、工作要求</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省厅将通过实地检查及核查企业资料，结合抽查检查情况，综合检验各地市建筑市场监管工作成效。各有关部门、各检查组和相关企业务必高度重视本次监督检查，认真做好各项工作。</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一）各地住房城乡建设部门要按照检查要求，认真准备汇报材料，要全面提供检查所需各类台账，真实全面反映建筑市场管理工作情况；组织受检企业定时、定点提供受检材料；检查结束后督促受检企业做好整改工作。</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（二）各有关企业要认真对照检查工作要求，如实、及时提供受检材料，未按要求定时定点提供的，视为缺项漏项。</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（三）检查组要认真履行检查职责，检查中应及时做好检查（询问）笔录，为移送处罚做好证据留存。各组汇总检查线索和问题，检查报告于检查结束后一周内报省住房城乡建设厅建筑市场监管处。</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（四）严格遵守各项工作纪律，检查组在履行检查任务期间，要严格遵守中央八项规定及省委、省政府有关要求，轻车简行。</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联系人：建筑市场监管处 </w:t>
      </w:r>
      <w:r w:rsidRPr="006C1CE2">
        <w:rPr>
          <w:rFonts w:eastAsia="仿宋" w:hint="eastAsia"/>
          <w:color w:val="333333"/>
          <w:sz w:val="30"/>
          <w:szCs w:val="30"/>
        </w:rPr>
        <w:t> </w:t>
      </w:r>
      <w:r w:rsidRPr="006C1CE2">
        <w:rPr>
          <w:rFonts w:ascii="仿宋" w:eastAsia="仿宋" w:hAnsi="仿宋" w:hint="eastAsia"/>
          <w:color w:val="333333"/>
          <w:sz w:val="30"/>
          <w:szCs w:val="30"/>
        </w:rPr>
        <w:t>刘志彬</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lastRenderedPageBreak/>
        <w:t xml:space="preserve">　　电 </w:t>
      </w:r>
      <w:r w:rsidRPr="006C1CE2">
        <w:rPr>
          <w:rFonts w:eastAsia="仿宋" w:hint="eastAsia"/>
          <w:color w:val="333333"/>
          <w:sz w:val="30"/>
          <w:szCs w:val="30"/>
        </w:rPr>
        <w:t> </w:t>
      </w:r>
      <w:r w:rsidRPr="006C1CE2">
        <w:rPr>
          <w:rFonts w:ascii="仿宋" w:eastAsia="仿宋" w:hAnsi="仿宋" w:hint="eastAsia"/>
          <w:color w:val="333333"/>
          <w:sz w:val="30"/>
          <w:szCs w:val="30"/>
        </w:rPr>
        <w:t xml:space="preserve">话：0311-87801093 </w:t>
      </w:r>
      <w:r w:rsidRPr="006C1CE2">
        <w:rPr>
          <w:rFonts w:eastAsia="仿宋" w:hint="eastAsia"/>
          <w:color w:val="333333"/>
          <w:sz w:val="30"/>
          <w:szCs w:val="30"/>
        </w:rPr>
        <w:t> </w:t>
      </w:r>
      <w:r w:rsidRPr="006C1CE2">
        <w:rPr>
          <w:rFonts w:ascii="仿宋" w:eastAsia="仿宋" w:hAnsi="仿宋" w:hint="eastAsia"/>
          <w:color w:val="333333"/>
          <w:sz w:val="30"/>
          <w:szCs w:val="30"/>
        </w:rPr>
        <w:t>87805207（传真）</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ascii="仿宋" w:eastAsia="仿宋" w:hAnsi="仿宋" w:hint="eastAsia"/>
          <w:color w:val="333333"/>
          <w:sz w:val="30"/>
          <w:szCs w:val="30"/>
        </w:rPr>
        <w:t xml:space="preserve">　　电子邮箱：liuzhibin@hebmail.gov.cn</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eastAsia="仿宋" w:hint="eastAsia"/>
          <w:color w:val="333333"/>
          <w:sz w:val="30"/>
          <w:szCs w:val="30"/>
        </w:rPr>
        <w:t> </w:t>
      </w:r>
    </w:p>
    <w:p w:rsidR="006C1CE2" w:rsidRPr="006C1CE2" w:rsidRDefault="006C1CE2" w:rsidP="006C1CE2">
      <w:pPr>
        <w:pStyle w:val="a3"/>
        <w:shd w:val="clear" w:color="auto" w:fill="FFFFFF"/>
        <w:spacing w:before="0" w:beforeAutospacing="0" w:after="0" w:afterAutospacing="0" w:line="420" w:lineRule="atLeast"/>
        <w:rPr>
          <w:rFonts w:ascii="仿宋" w:eastAsia="仿宋" w:hAnsi="仿宋"/>
          <w:color w:val="333333"/>
          <w:sz w:val="30"/>
          <w:szCs w:val="30"/>
        </w:rPr>
      </w:pPr>
      <w:r w:rsidRPr="006C1CE2">
        <w:rPr>
          <w:rFonts w:eastAsia="仿宋" w:hint="eastAsia"/>
          <w:color w:val="333333"/>
          <w:sz w:val="30"/>
          <w:szCs w:val="30"/>
        </w:rPr>
        <w:t> </w:t>
      </w:r>
    </w:p>
    <w:p w:rsidR="006C1CE2" w:rsidRPr="006C1CE2" w:rsidRDefault="006C1CE2" w:rsidP="006C1CE2">
      <w:pPr>
        <w:pStyle w:val="a3"/>
        <w:shd w:val="clear" w:color="auto" w:fill="FFFFFF"/>
        <w:spacing w:before="0" w:beforeAutospacing="0" w:after="0" w:afterAutospacing="0" w:line="420" w:lineRule="atLeast"/>
        <w:jc w:val="right"/>
        <w:rPr>
          <w:rFonts w:ascii="仿宋" w:eastAsia="仿宋" w:hAnsi="仿宋"/>
          <w:color w:val="333333"/>
          <w:sz w:val="30"/>
          <w:szCs w:val="30"/>
        </w:rPr>
      </w:pPr>
      <w:r w:rsidRPr="006C1CE2">
        <w:rPr>
          <w:rFonts w:eastAsia="仿宋" w:hint="eastAsia"/>
          <w:color w:val="333333"/>
          <w:sz w:val="30"/>
          <w:szCs w:val="30"/>
        </w:rPr>
        <w:t> </w:t>
      </w:r>
      <w:r>
        <w:rPr>
          <w:rFonts w:eastAsia="仿宋" w:hint="eastAsia"/>
          <w:color w:val="333333"/>
          <w:sz w:val="30"/>
          <w:szCs w:val="30"/>
        </w:rPr>
        <w:t>河北省住房和城乡建设厅</w:t>
      </w:r>
    </w:p>
    <w:p w:rsidR="006C1CE2" w:rsidRPr="006C1CE2" w:rsidRDefault="006C1CE2" w:rsidP="006C1CE2">
      <w:pPr>
        <w:pStyle w:val="a3"/>
        <w:shd w:val="clear" w:color="auto" w:fill="FFFFFF"/>
        <w:spacing w:before="0" w:beforeAutospacing="0" w:after="0" w:afterAutospacing="0" w:line="420" w:lineRule="atLeast"/>
        <w:jc w:val="center"/>
        <w:rPr>
          <w:rFonts w:ascii="仿宋" w:eastAsia="仿宋" w:hAnsi="仿宋"/>
          <w:color w:val="333333"/>
          <w:sz w:val="30"/>
          <w:szCs w:val="30"/>
        </w:rPr>
      </w:pPr>
      <w:r>
        <w:rPr>
          <w:rFonts w:eastAsia="仿宋" w:hint="eastAsia"/>
          <w:color w:val="333333"/>
          <w:sz w:val="30"/>
          <w:szCs w:val="30"/>
        </w:rPr>
        <w:t xml:space="preserve">                                 2021</w:t>
      </w:r>
      <w:r>
        <w:rPr>
          <w:rFonts w:eastAsia="仿宋" w:hint="eastAsia"/>
          <w:color w:val="333333"/>
          <w:sz w:val="30"/>
          <w:szCs w:val="30"/>
        </w:rPr>
        <w:t>年</w:t>
      </w:r>
      <w:r>
        <w:rPr>
          <w:rFonts w:eastAsia="仿宋" w:hint="eastAsia"/>
          <w:color w:val="333333"/>
          <w:sz w:val="30"/>
          <w:szCs w:val="30"/>
        </w:rPr>
        <w:t>9</w:t>
      </w:r>
      <w:r>
        <w:rPr>
          <w:rFonts w:eastAsia="仿宋" w:hint="eastAsia"/>
          <w:color w:val="333333"/>
          <w:sz w:val="30"/>
          <w:szCs w:val="30"/>
        </w:rPr>
        <w:t>月</w:t>
      </w:r>
      <w:r>
        <w:rPr>
          <w:rFonts w:eastAsia="仿宋" w:hint="eastAsia"/>
          <w:color w:val="333333"/>
          <w:sz w:val="30"/>
          <w:szCs w:val="30"/>
        </w:rPr>
        <w:t>30</w:t>
      </w:r>
      <w:r>
        <w:rPr>
          <w:rFonts w:eastAsia="仿宋" w:hint="eastAsia"/>
          <w:color w:val="333333"/>
          <w:sz w:val="30"/>
          <w:szCs w:val="30"/>
        </w:rPr>
        <w:t>日</w:t>
      </w:r>
    </w:p>
    <w:p w:rsidR="006C1CE2" w:rsidRDefault="006C1CE2"/>
    <w:sectPr w:rsidR="006C1CE2" w:rsidSect="006B75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1CE2"/>
    <w:rsid w:val="004935F5"/>
    <w:rsid w:val="006B75A4"/>
    <w:rsid w:val="006C1CE2"/>
    <w:rsid w:val="007A6ACE"/>
    <w:rsid w:val="00876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A4"/>
    <w:pPr>
      <w:widowControl w:val="0"/>
      <w:jc w:val="both"/>
    </w:pPr>
  </w:style>
  <w:style w:type="paragraph" w:styleId="1">
    <w:name w:val="heading 1"/>
    <w:basedOn w:val="a"/>
    <w:link w:val="1Char"/>
    <w:uiPriority w:val="9"/>
    <w:qFormat/>
    <w:rsid w:val="006C1CE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C1CE2"/>
    <w:rPr>
      <w:rFonts w:ascii="宋体" w:eastAsia="宋体" w:hAnsi="宋体" w:cs="宋体"/>
      <w:b/>
      <w:bCs/>
      <w:kern w:val="36"/>
      <w:sz w:val="48"/>
      <w:szCs w:val="48"/>
    </w:rPr>
  </w:style>
  <w:style w:type="paragraph" w:styleId="a3">
    <w:name w:val="Normal (Web)"/>
    <w:basedOn w:val="a"/>
    <w:uiPriority w:val="99"/>
    <w:unhideWhenUsed/>
    <w:rsid w:val="006C1C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1511924">
      <w:bodyDiv w:val="1"/>
      <w:marLeft w:val="0"/>
      <w:marRight w:val="0"/>
      <w:marTop w:val="0"/>
      <w:marBottom w:val="0"/>
      <w:divBdr>
        <w:top w:val="none" w:sz="0" w:space="0" w:color="auto"/>
        <w:left w:val="none" w:sz="0" w:space="0" w:color="auto"/>
        <w:bottom w:val="none" w:sz="0" w:space="0" w:color="auto"/>
        <w:right w:val="none" w:sz="0" w:space="0" w:color="auto"/>
      </w:divBdr>
    </w:div>
    <w:div w:id="1556158221">
      <w:bodyDiv w:val="1"/>
      <w:marLeft w:val="0"/>
      <w:marRight w:val="0"/>
      <w:marTop w:val="0"/>
      <w:marBottom w:val="0"/>
      <w:divBdr>
        <w:top w:val="none" w:sz="0" w:space="0" w:color="auto"/>
        <w:left w:val="none" w:sz="0" w:space="0" w:color="auto"/>
        <w:bottom w:val="none" w:sz="0" w:space="0" w:color="auto"/>
        <w:right w:val="none" w:sz="0" w:space="0" w:color="auto"/>
      </w:divBdr>
      <w:divsChild>
        <w:div w:id="77308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2021-10-09T08:17:00Z</dcterms:created>
  <dcterms:modified xsi:type="dcterms:W3CDTF">2021-10-12T02:41:00Z</dcterms:modified>
</cp:coreProperties>
</file>