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河北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建设</w:t>
      </w:r>
      <w:r>
        <w:rPr>
          <w:rFonts w:hint="eastAsia" w:ascii="黑体" w:hAnsi="黑体" w:eastAsia="黑体" w:cs="黑体"/>
          <w:sz w:val="28"/>
          <w:szCs w:val="28"/>
        </w:rPr>
        <w:t>监理与咨询典型示范项目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云观摩”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项目名单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1、项目名称：嘉实万科紫台项目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监理单位：方舟工程管理有限公司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http://www.jzscyj.cn/web/video.html?file=5148387975943618476(网站)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https://mp.weixin.qq.com/s/MC53xJExJ_sU9SAjIch20A（微信）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right="-313" w:rightChars="-149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2、项目名称：河北省人民医院心脑血管病房综合楼项目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监理单位：河北冀科工程项目管理有限公司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http://www.jzscyj.cn/web/video.html?file=4805144674919972712(网站)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https://mp.weixin.qq.com/s/dZB4OOFDKGRVIeUxiTZbEg（微信）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3、项目名称：邯郸市城发大厦项目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监理单位：河北冀科工程项目管理有限公司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https://720yun.com/t/6evkzhd7s2w（VR全景模式）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4、项目名称:雄安（衡水）先进超级计算机中心项目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监理单位：中基华工程管理集团有限公司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http://www.jzscyj.cn/web/video.html?file=5605152536546054823(网站)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https://mp.weixin.qq.com/s/WkomF-n63CPdIuj4AEb6HQ（微信）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5、项目名称：唐山新体育中心项目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监理单位：河北理工工程管理咨询有限公司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http://www.jzscyj.cn/web/video.html?file=5412358603235943088(网站)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https://mp.weixin.qq.com/s/Hw5HiY28_M9beud5Wmmnww（微信）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right="-313" w:rightChars="-149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6、项目名称：中国人保北方信息中心南区一期EPC项目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监理单位：河北瑞池工程项目管理有限公司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http://www.jzscyj.cn/web/video.html?file=5693282443291036686(网站)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https://mp.weixin.qq.com/s/HQprg-UNNSdCQDOtawy1IA（微信）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7、项目名称：青县第一中学迁建项目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 w:firstLine="375" w:firstLineChars="134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监理单位：河北宏基伟业工程项目管理咨询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http://www.jzscyj.cn/web/video.html?file=5147103755717340006(网站)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https://mp.weixin.qq.com/s/fHS9pT4W2vUlV3e4wIAInw（微信）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8、项目名称：衡水博物馆展陈项目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监理单位：瑞和安惠项目管理集团有限公司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http://www.jzscyj.cn/web/video.html?file=5639791852019508621(网站)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https://mp.weixin.qq.com/s/ytAjDxRThgqb7UX1wqEXeA（微信）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2086"/>
    <w:rsid w:val="1ABA7442"/>
    <w:rsid w:val="1C32419B"/>
    <w:rsid w:val="27F36460"/>
    <w:rsid w:val="2BE20112"/>
    <w:rsid w:val="305C499B"/>
    <w:rsid w:val="4EBB7A80"/>
    <w:rsid w:val="6A206817"/>
    <w:rsid w:val="6CD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1189</Characters>
  <Lines>0</Lines>
  <Paragraphs>0</Paragraphs>
  <TotalTime>8</TotalTime>
  <ScaleCrop>false</ScaleCrop>
  <LinksUpToDate>false</LinksUpToDate>
  <CharactersWithSpaces>1195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2021-12-30T07:37:00Z</dcterms:created>
  <dc:creator>Administrator</dc:creator>
  <cp:lastModifiedBy>Administrator</cp:lastModifiedBy>
  <dcterms:modified xsi:type="dcterms:W3CDTF">2022-01-14T02:26:50Z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1FC00A6393D248E29E59A3CBD432CD99</vt:lpwstr>
  </property>
</Properties>
</file>